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8564" w14:textId="730D3E2F" w:rsidR="00AA22D3" w:rsidRPr="00E53E24" w:rsidRDefault="00AA22D3" w:rsidP="000B5878">
      <w:pPr>
        <w:spacing w:after="0"/>
        <w:jc w:val="center"/>
        <w:rPr>
          <w:rFonts w:ascii="Century Gothic" w:eastAsia="Times New Roman" w:hAnsi="Century Gothic" w:cs="Times New Roman"/>
          <w:b/>
          <w:sz w:val="20"/>
          <w:szCs w:val="20"/>
          <w:lang w:val="en-US"/>
        </w:rPr>
      </w:pPr>
      <w:r w:rsidRPr="00E53E24">
        <w:rPr>
          <w:rFonts w:ascii="Century Gothic" w:eastAsia="Times New Roman" w:hAnsi="Century Gothic" w:cs="Times New Roman"/>
          <w:b/>
          <w:sz w:val="20"/>
          <w:szCs w:val="20"/>
          <w:lang w:val="en-US"/>
        </w:rPr>
        <w:t xml:space="preserve">ANNEX </w:t>
      </w:r>
      <w:r w:rsidR="004B1EF7" w:rsidRPr="00E53E24">
        <w:rPr>
          <w:rFonts w:ascii="Century Gothic" w:eastAsia="Times New Roman" w:hAnsi="Century Gothic" w:cs="Times New Roman"/>
          <w:b/>
          <w:sz w:val="20"/>
          <w:szCs w:val="20"/>
          <w:lang w:val="en-US"/>
        </w:rPr>
        <w:t>1</w:t>
      </w:r>
    </w:p>
    <w:p w14:paraId="1598EC54" w14:textId="69010405" w:rsidR="00210C81" w:rsidRPr="00210C81" w:rsidRDefault="00AA22D3" w:rsidP="001E0688">
      <w:pPr>
        <w:pStyle w:val="NoSpacing"/>
        <w:jc w:val="center"/>
        <w:rPr>
          <w:rFonts w:ascii="Century Gothic" w:eastAsia="Times New Roman" w:hAnsi="Century Gothic" w:cs="Times New Roman"/>
          <w:b/>
          <w:sz w:val="20"/>
          <w:szCs w:val="20"/>
          <w:lang w:val="en-US"/>
        </w:rPr>
      </w:pPr>
      <w:r w:rsidRPr="00E53E24">
        <w:rPr>
          <w:rFonts w:ascii="Century Gothic" w:eastAsia="Times New Roman" w:hAnsi="Century Gothic" w:cs="Times New Roman"/>
          <w:b/>
          <w:sz w:val="20"/>
          <w:szCs w:val="20"/>
          <w:lang w:val="en-US"/>
        </w:rPr>
        <w:t xml:space="preserve">DETAILS OF PUBLIC CONSULTATION FOR </w:t>
      </w:r>
      <w:r w:rsidR="00210C81" w:rsidRPr="00210C81">
        <w:rPr>
          <w:rFonts w:ascii="Century Gothic" w:eastAsia="Times New Roman" w:hAnsi="Century Gothic" w:cs="Times New Roman"/>
          <w:b/>
          <w:sz w:val="20"/>
          <w:szCs w:val="20"/>
          <w:lang w:val="en-US"/>
        </w:rPr>
        <w:t xml:space="preserve">NYASARE WATER SUPPLY AND SANITATION COMPANY </w:t>
      </w:r>
    </w:p>
    <w:p w14:paraId="3CBF723E" w14:textId="2D64D2B5" w:rsidR="00AA22D3" w:rsidRPr="00E53E24" w:rsidRDefault="00AA22D3" w:rsidP="001E0688">
      <w:pPr>
        <w:spacing w:after="0"/>
        <w:jc w:val="center"/>
        <w:rPr>
          <w:rFonts w:ascii="Century Gothic" w:eastAsia="Times New Roman" w:hAnsi="Century Gothic" w:cs="Times New Roman"/>
          <w:b/>
          <w:sz w:val="20"/>
          <w:szCs w:val="20"/>
          <w:lang w:val="en-US"/>
        </w:rPr>
      </w:pPr>
      <w:r w:rsidRPr="00E53E24">
        <w:rPr>
          <w:rFonts w:ascii="Century Gothic" w:eastAsia="Times New Roman" w:hAnsi="Century Gothic" w:cs="Times New Roman"/>
          <w:b/>
          <w:sz w:val="20"/>
          <w:szCs w:val="20"/>
          <w:lang w:val="en-US"/>
        </w:rPr>
        <w:t>(</w:t>
      </w:r>
      <w:r w:rsidR="00466FE3" w:rsidRPr="00E53E24">
        <w:rPr>
          <w:rFonts w:ascii="Century Gothic" w:eastAsia="Times New Roman" w:hAnsi="Century Gothic" w:cs="Times New Roman"/>
          <w:b/>
          <w:sz w:val="20"/>
          <w:szCs w:val="20"/>
          <w:lang w:val="en-US"/>
        </w:rPr>
        <w:t xml:space="preserve">FOR THE PERIOD </w:t>
      </w:r>
      <w:r w:rsidR="006B6640" w:rsidRPr="00E53E24">
        <w:rPr>
          <w:rFonts w:ascii="Century Gothic" w:eastAsia="Times New Roman" w:hAnsi="Century Gothic" w:cs="Times New Roman"/>
          <w:b/>
          <w:sz w:val="20"/>
          <w:szCs w:val="20"/>
          <w:lang w:val="en-US"/>
        </w:rPr>
        <w:t>202</w:t>
      </w:r>
      <w:r w:rsidR="00074C75">
        <w:rPr>
          <w:rFonts w:ascii="Century Gothic" w:eastAsia="Times New Roman" w:hAnsi="Century Gothic" w:cs="Times New Roman"/>
          <w:b/>
          <w:sz w:val="20"/>
          <w:szCs w:val="20"/>
          <w:lang w:val="en-US"/>
        </w:rPr>
        <w:t>5</w:t>
      </w:r>
      <w:r w:rsidR="006B6640" w:rsidRPr="00E53E24">
        <w:rPr>
          <w:rFonts w:ascii="Century Gothic" w:eastAsia="Times New Roman" w:hAnsi="Century Gothic" w:cs="Times New Roman"/>
          <w:b/>
          <w:sz w:val="20"/>
          <w:szCs w:val="20"/>
          <w:lang w:val="en-US"/>
        </w:rPr>
        <w:t>/202</w:t>
      </w:r>
      <w:r w:rsidR="00074C75">
        <w:rPr>
          <w:rFonts w:ascii="Century Gothic" w:eastAsia="Times New Roman" w:hAnsi="Century Gothic" w:cs="Times New Roman"/>
          <w:b/>
          <w:sz w:val="20"/>
          <w:szCs w:val="20"/>
          <w:lang w:val="en-US"/>
        </w:rPr>
        <w:t>6</w:t>
      </w:r>
      <w:r w:rsidR="006B6640" w:rsidRPr="00E53E24">
        <w:rPr>
          <w:rFonts w:ascii="Century Gothic" w:eastAsia="Times New Roman" w:hAnsi="Century Gothic" w:cs="Times New Roman"/>
          <w:b/>
          <w:sz w:val="20"/>
          <w:szCs w:val="20"/>
          <w:lang w:val="en-US"/>
        </w:rPr>
        <w:t xml:space="preserve"> </w:t>
      </w:r>
      <w:r w:rsidR="007377A5" w:rsidRPr="00E53E24">
        <w:rPr>
          <w:rFonts w:ascii="Century Gothic" w:eastAsia="Times New Roman" w:hAnsi="Century Gothic" w:cs="Times New Roman"/>
          <w:b/>
          <w:sz w:val="20"/>
          <w:szCs w:val="20"/>
          <w:lang w:val="en-US"/>
        </w:rPr>
        <w:t>–</w:t>
      </w:r>
      <w:r w:rsidR="006B6640" w:rsidRPr="00E53E24">
        <w:rPr>
          <w:rFonts w:ascii="Century Gothic" w:eastAsia="Times New Roman" w:hAnsi="Century Gothic" w:cs="Times New Roman"/>
          <w:b/>
          <w:sz w:val="20"/>
          <w:szCs w:val="20"/>
          <w:lang w:val="en-US"/>
        </w:rPr>
        <w:t xml:space="preserve"> </w:t>
      </w:r>
      <w:r w:rsidR="007377A5" w:rsidRPr="00E53E24">
        <w:rPr>
          <w:rFonts w:ascii="Century Gothic" w:eastAsia="Times New Roman" w:hAnsi="Century Gothic" w:cs="Times New Roman"/>
          <w:b/>
          <w:sz w:val="20"/>
          <w:szCs w:val="20"/>
          <w:lang w:val="en-US"/>
        </w:rPr>
        <w:t>202</w:t>
      </w:r>
      <w:r w:rsidR="00074C75">
        <w:rPr>
          <w:rFonts w:ascii="Century Gothic" w:eastAsia="Times New Roman" w:hAnsi="Century Gothic" w:cs="Times New Roman"/>
          <w:b/>
          <w:sz w:val="20"/>
          <w:szCs w:val="20"/>
          <w:lang w:val="en-US"/>
        </w:rPr>
        <w:t>8</w:t>
      </w:r>
      <w:r w:rsidR="007377A5" w:rsidRPr="00E53E24">
        <w:rPr>
          <w:rFonts w:ascii="Century Gothic" w:eastAsia="Times New Roman" w:hAnsi="Century Gothic" w:cs="Times New Roman"/>
          <w:b/>
          <w:sz w:val="20"/>
          <w:szCs w:val="20"/>
          <w:lang w:val="en-US"/>
        </w:rPr>
        <w:t>/</w:t>
      </w:r>
      <w:r w:rsidR="005225D3" w:rsidRPr="00E53E24">
        <w:rPr>
          <w:rFonts w:ascii="Century Gothic" w:eastAsia="Times New Roman" w:hAnsi="Century Gothic" w:cs="Times New Roman"/>
          <w:b/>
          <w:sz w:val="20"/>
          <w:szCs w:val="20"/>
          <w:lang w:val="en-US"/>
        </w:rPr>
        <w:t>202</w:t>
      </w:r>
      <w:r w:rsidR="00074C75">
        <w:rPr>
          <w:rFonts w:ascii="Century Gothic" w:eastAsia="Times New Roman" w:hAnsi="Century Gothic" w:cs="Times New Roman"/>
          <w:b/>
          <w:sz w:val="20"/>
          <w:szCs w:val="20"/>
          <w:lang w:val="en-US"/>
        </w:rPr>
        <w:t>9</w:t>
      </w:r>
      <w:r w:rsidR="005225D3" w:rsidRPr="00E53E24">
        <w:rPr>
          <w:rFonts w:ascii="Century Gothic" w:eastAsia="Times New Roman" w:hAnsi="Century Gothic" w:cs="Times New Roman"/>
          <w:b/>
          <w:sz w:val="20"/>
          <w:szCs w:val="20"/>
          <w:lang w:val="en-US"/>
        </w:rPr>
        <w:t>)</w:t>
      </w:r>
    </w:p>
    <w:p w14:paraId="75586C00" w14:textId="77777777" w:rsidR="00AD05E5" w:rsidRDefault="00AD05E5" w:rsidP="00AD05E5">
      <w:pPr>
        <w:spacing w:after="0"/>
        <w:jc w:val="both"/>
        <w:rPr>
          <w:rFonts w:ascii="Century Gothic" w:eastAsia="Times New Roman" w:hAnsi="Century Gothic" w:cs="Times New Roman"/>
          <w:b/>
          <w:sz w:val="20"/>
          <w:szCs w:val="20"/>
        </w:rPr>
      </w:pPr>
    </w:p>
    <w:p w14:paraId="2090C9B0" w14:textId="77777777" w:rsidR="00AD05E5" w:rsidRDefault="00AD05E5" w:rsidP="00AD05E5">
      <w:pPr>
        <w:pStyle w:val="ListParagraph"/>
        <w:spacing w:after="0"/>
        <w:ind w:left="1440"/>
        <w:jc w:val="both"/>
        <w:rPr>
          <w:rFonts w:ascii="Century Gothic" w:eastAsia="Times New Roman" w:hAnsi="Century Gothic" w:cs="Times New Roman"/>
          <w:b/>
          <w:sz w:val="20"/>
          <w:szCs w:val="20"/>
        </w:rPr>
      </w:pPr>
    </w:p>
    <w:p w14:paraId="617A3CB9" w14:textId="6DF2C473" w:rsidR="00C217F4" w:rsidRPr="004E3CA7" w:rsidRDefault="00C217F4" w:rsidP="004E3CA7">
      <w:pPr>
        <w:pStyle w:val="ListParagraph"/>
        <w:numPr>
          <w:ilvl w:val="0"/>
          <w:numId w:val="27"/>
        </w:numPr>
        <w:spacing w:after="0"/>
        <w:jc w:val="both"/>
        <w:rPr>
          <w:rFonts w:ascii="Century Gothic" w:eastAsia="Times New Roman" w:hAnsi="Century Gothic" w:cs="Times New Roman"/>
          <w:b/>
          <w:sz w:val="20"/>
          <w:szCs w:val="20"/>
        </w:rPr>
      </w:pPr>
      <w:r w:rsidRPr="004E3CA7">
        <w:rPr>
          <w:rFonts w:ascii="Century Gothic" w:eastAsia="Times New Roman" w:hAnsi="Century Gothic" w:cs="Times New Roman"/>
          <w:b/>
          <w:sz w:val="20"/>
          <w:szCs w:val="20"/>
        </w:rPr>
        <w:t xml:space="preserve">Cost </w:t>
      </w:r>
      <w:r w:rsidR="004E3CA7">
        <w:rPr>
          <w:rFonts w:ascii="Century Gothic" w:eastAsia="Times New Roman" w:hAnsi="Century Gothic" w:cs="Times New Roman"/>
          <w:b/>
          <w:sz w:val="20"/>
          <w:szCs w:val="20"/>
        </w:rPr>
        <w:t>and Revenue S</w:t>
      </w:r>
      <w:r w:rsidRPr="004E3CA7">
        <w:rPr>
          <w:rFonts w:ascii="Century Gothic" w:eastAsia="Times New Roman" w:hAnsi="Century Gothic" w:cs="Times New Roman"/>
          <w:b/>
          <w:sz w:val="20"/>
          <w:szCs w:val="20"/>
        </w:rPr>
        <w:t xml:space="preserve">tructure </w:t>
      </w:r>
      <w:r w:rsidR="005E68DF">
        <w:rPr>
          <w:rFonts w:ascii="Century Gothic" w:eastAsia="Times New Roman" w:hAnsi="Century Gothic" w:cs="Times New Roman"/>
          <w:b/>
          <w:sz w:val="20"/>
          <w:szCs w:val="20"/>
        </w:rPr>
        <w:t>of the Proposed Tariff</w:t>
      </w:r>
    </w:p>
    <w:p w14:paraId="481B115E" w14:textId="77777777" w:rsidR="00C217F4" w:rsidRDefault="00C217F4" w:rsidP="00A97580">
      <w:pPr>
        <w:spacing w:after="0"/>
        <w:contextualSpacing/>
        <w:jc w:val="both"/>
        <w:rPr>
          <w:rFonts w:ascii="Century Gothic" w:eastAsia="Times New Roman" w:hAnsi="Century Gothic" w:cs="Times New Roman"/>
          <w:bCs/>
          <w:sz w:val="20"/>
          <w:szCs w:val="20"/>
        </w:rPr>
      </w:pPr>
    </w:p>
    <w:tbl>
      <w:tblPr>
        <w:tblW w:w="5603" w:type="pct"/>
        <w:tblLook w:val="04A0" w:firstRow="1" w:lastRow="0" w:firstColumn="1" w:lastColumn="0" w:noHBand="0" w:noVBand="1"/>
      </w:tblPr>
      <w:tblGrid>
        <w:gridCol w:w="10"/>
        <w:gridCol w:w="1710"/>
        <w:gridCol w:w="1280"/>
        <w:gridCol w:w="1429"/>
        <w:gridCol w:w="1445"/>
        <w:gridCol w:w="1445"/>
        <w:gridCol w:w="1366"/>
        <w:gridCol w:w="1407"/>
      </w:tblGrid>
      <w:tr w:rsidR="00AD462C" w:rsidRPr="00EB1091" w14:paraId="5B350475" w14:textId="77777777" w:rsidTr="00640EC4">
        <w:trPr>
          <w:gridBefore w:val="1"/>
          <w:wBefore w:w="5" w:type="pct"/>
          <w:trHeight w:val="283"/>
        </w:trPr>
        <w:tc>
          <w:tcPr>
            <w:tcW w:w="847" w:type="pct"/>
            <w:tcBorders>
              <w:top w:val="single" w:sz="8" w:space="0" w:color="auto"/>
              <w:left w:val="single" w:sz="8" w:space="0" w:color="auto"/>
              <w:bottom w:val="single" w:sz="8" w:space="0" w:color="auto"/>
              <w:right w:val="single" w:sz="8" w:space="0" w:color="auto"/>
            </w:tcBorders>
            <w:shd w:val="clear" w:color="000000" w:fill="FFFFFF"/>
            <w:noWrap/>
            <w:hideMark/>
          </w:tcPr>
          <w:p w14:paraId="2C0A8FC1" w14:textId="1576CFD8" w:rsidR="00EB1091" w:rsidRPr="00EB1091" w:rsidRDefault="00EB1091" w:rsidP="00052562">
            <w:pPr>
              <w:spacing w:after="0" w:line="240" w:lineRule="auto"/>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Expenditure Item</w:t>
            </w:r>
          </w:p>
        </w:tc>
        <w:tc>
          <w:tcPr>
            <w:tcW w:w="634" w:type="pct"/>
            <w:tcBorders>
              <w:top w:val="single" w:sz="8" w:space="0" w:color="auto"/>
              <w:left w:val="nil"/>
              <w:bottom w:val="single" w:sz="8" w:space="0" w:color="auto"/>
              <w:right w:val="single" w:sz="8" w:space="0" w:color="auto"/>
            </w:tcBorders>
            <w:shd w:val="clear" w:color="000000" w:fill="FFFFFF"/>
            <w:noWrap/>
            <w:hideMark/>
          </w:tcPr>
          <w:p w14:paraId="2C39AF70" w14:textId="696D029F" w:rsidR="00EB1091" w:rsidRPr="00EB1091" w:rsidRDefault="005B2FE8" w:rsidP="00AD462C">
            <w:pPr>
              <w:spacing w:after="0" w:line="240" w:lineRule="auto"/>
              <w:jc w:val="center"/>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FY</w:t>
            </w:r>
            <w:r w:rsidR="003F69D1">
              <w:rPr>
                <w:rFonts w:ascii="Arial Narrow" w:eastAsia="Times New Roman" w:hAnsi="Arial Narrow" w:cs="Calibri"/>
                <w:b/>
                <w:bCs/>
                <w:color w:val="000000"/>
                <w:sz w:val="18"/>
                <w:szCs w:val="18"/>
                <w:lang w:val="en-US"/>
              </w:rPr>
              <w:t xml:space="preserve"> </w:t>
            </w:r>
            <w:r w:rsidR="00EB1091" w:rsidRPr="00EB1091">
              <w:rPr>
                <w:rFonts w:ascii="Arial Narrow" w:eastAsia="Times New Roman" w:hAnsi="Arial Narrow" w:cs="Calibri"/>
                <w:b/>
                <w:bCs/>
                <w:color w:val="000000"/>
                <w:sz w:val="18"/>
                <w:szCs w:val="18"/>
                <w:lang w:val="en-US"/>
              </w:rPr>
              <w:t>2023/2024</w:t>
            </w:r>
          </w:p>
        </w:tc>
        <w:tc>
          <w:tcPr>
            <w:tcW w:w="708" w:type="pct"/>
            <w:tcBorders>
              <w:top w:val="single" w:sz="8" w:space="0" w:color="auto"/>
              <w:left w:val="nil"/>
              <w:bottom w:val="single" w:sz="8" w:space="0" w:color="auto"/>
              <w:right w:val="single" w:sz="8" w:space="0" w:color="auto"/>
            </w:tcBorders>
            <w:shd w:val="clear" w:color="000000" w:fill="FFFFFF"/>
            <w:noWrap/>
            <w:hideMark/>
          </w:tcPr>
          <w:p w14:paraId="3C0C2ABD" w14:textId="048E7D63" w:rsidR="00EB1091" w:rsidRPr="00EB1091" w:rsidRDefault="003F69D1" w:rsidP="00AD462C">
            <w:pPr>
              <w:spacing w:after="0" w:line="240" w:lineRule="auto"/>
              <w:ind w:left="-28"/>
              <w:jc w:val="center"/>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 xml:space="preserve">FY </w:t>
            </w:r>
            <w:r w:rsidR="00EB1091" w:rsidRPr="00EB1091">
              <w:rPr>
                <w:rFonts w:ascii="Arial Narrow" w:eastAsia="Times New Roman" w:hAnsi="Arial Narrow" w:cs="Calibri"/>
                <w:b/>
                <w:bCs/>
                <w:color w:val="000000"/>
                <w:sz w:val="18"/>
                <w:szCs w:val="18"/>
                <w:lang w:val="en-US"/>
              </w:rPr>
              <w:t>2024/25</w:t>
            </w:r>
          </w:p>
        </w:tc>
        <w:tc>
          <w:tcPr>
            <w:tcW w:w="716" w:type="pct"/>
            <w:tcBorders>
              <w:top w:val="single" w:sz="8" w:space="0" w:color="auto"/>
              <w:left w:val="nil"/>
              <w:bottom w:val="single" w:sz="8" w:space="0" w:color="auto"/>
              <w:right w:val="single" w:sz="8" w:space="0" w:color="auto"/>
            </w:tcBorders>
            <w:shd w:val="clear" w:color="000000" w:fill="FFFFFF"/>
            <w:noWrap/>
            <w:hideMark/>
          </w:tcPr>
          <w:p w14:paraId="39D06057" w14:textId="6A3CEB9A" w:rsidR="00EB1091" w:rsidRPr="00EB1091" w:rsidRDefault="003F69D1" w:rsidP="00AD462C">
            <w:pPr>
              <w:spacing w:after="0" w:line="240" w:lineRule="auto"/>
              <w:jc w:val="center"/>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 xml:space="preserve">FY </w:t>
            </w:r>
            <w:r w:rsidR="00EB1091" w:rsidRPr="00EB1091">
              <w:rPr>
                <w:rFonts w:ascii="Arial Narrow" w:eastAsia="Times New Roman" w:hAnsi="Arial Narrow" w:cs="Calibri"/>
                <w:b/>
                <w:bCs/>
                <w:color w:val="000000"/>
                <w:sz w:val="18"/>
                <w:szCs w:val="18"/>
                <w:lang w:val="en-US"/>
              </w:rPr>
              <w:t>2025/26</w:t>
            </w:r>
          </w:p>
        </w:tc>
        <w:tc>
          <w:tcPr>
            <w:tcW w:w="716" w:type="pct"/>
            <w:tcBorders>
              <w:top w:val="single" w:sz="8" w:space="0" w:color="auto"/>
              <w:left w:val="nil"/>
              <w:bottom w:val="single" w:sz="8" w:space="0" w:color="auto"/>
              <w:right w:val="single" w:sz="8" w:space="0" w:color="auto"/>
            </w:tcBorders>
            <w:shd w:val="clear" w:color="000000" w:fill="FFFFFF"/>
            <w:noWrap/>
            <w:hideMark/>
          </w:tcPr>
          <w:p w14:paraId="0A0CAE9E" w14:textId="56A9A6A4" w:rsidR="00EB1091" w:rsidRPr="00EB1091" w:rsidRDefault="003F69D1" w:rsidP="00AD462C">
            <w:pPr>
              <w:spacing w:after="0" w:line="240" w:lineRule="auto"/>
              <w:jc w:val="center"/>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 xml:space="preserve">FY </w:t>
            </w:r>
            <w:r w:rsidR="00EB1091" w:rsidRPr="00EB1091">
              <w:rPr>
                <w:rFonts w:ascii="Arial Narrow" w:eastAsia="Times New Roman" w:hAnsi="Arial Narrow" w:cs="Calibri"/>
                <w:b/>
                <w:bCs/>
                <w:color w:val="000000"/>
                <w:sz w:val="18"/>
                <w:szCs w:val="18"/>
                <w:lang w:val="en-US"/>
              </w:rPr>
              <w:t>2026/27</w:t>
            </w:r>
          </w:p>
        </w:tc>
        <w:tc>
          <w:tcPr>
            <w:tcW w:w="677" w:type="pct"/>
            <w:tcBorders>
              <w:top w:val="single" w:sz="8" w:space="0" w:color="auto"/>
              <w:left w:val="nil"/>
              <w:bottom w:val="single" w:sz="8" w:space="0" w:color="auto"/>
              <w:right w:val="single" w:sz="8" w:space="0" w:color="auto"/>
            </w:tcBorders>
            <w:shd w:val="clear" w:color="000000" w:fill="FFFFFF"/>
            <w:noWrap/>
            <w:hideMark/>
          </w:tcPr>
          <w:p w14:paraId="2393A20A" w14:textId="0253548B" w:rsidR="00EB1091" w:rsidRPr="00EB1091" w:rsidRDefault="003F69D1" w:rsidP="00AD462C">
            <w:pPr>
              <w:spacing w:after="0" w:line="240" w:lineRule="auto"/>
              <w:jc w:val="center"/>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 xml:space="preserve">FY </w:t>
            </w:r>
            <w:r w:rsidR="00EB1091" w:rsidRPr="00EB1091">
              <w:rPr>
                <w:rFonts w:ascii="Arial Narrow" w:eastAsia="Times New Roman" w:hAnsi="Arial Narrow" w:cs="Calibri"/>
                <w:b/>
                <w:bCs/>
                <w:color w:val="000000"/>
                <w:sz w:val="18"/>
                <w:szCs w:val="18"/>
                <w:lang w:val="en-US"/>
              </w:rPr>
              <w:t>2027/2028</w:t>
            </w:r>
          </w:p>
        </w:tc>
        <w:tc>
          <w:tcPr>
            <w:tcW w:w="697" w:type="pct"/>
            <w:tcBorders>
              <w:top w:val="single" w:sz="8" w:space="0" w:color="auto"/>
              <w:left w:val="nil"/>
              <w:bottom w:val="single" w:sz="8" w:space="0" w:color="auto"/>
              <w:right w:val="single" w:sz="8" w:space="0" w:color="auto"/>
            </w:tcBorders>
            <w:shd w:val="clear" w:color="000000" w:fill="FFFFFF"/>
            <w:noWrap/>
            <w:hideMark/>
          </w:tcPr>
          <w:p w14:paraId="71BC2DC6" w14:textId="6BEE928A" w:rsidR="00EB1091" w:rsidRPr="00EB1091" w:rsidRDefault="003F69D1" w:rsidP="00AD462C">
            <w:pPr>
              <w:spacing w:after="0" w:line="240" w:lineRule="auto"/>
              <w:jc w:val="center"/>
              <w:rPr>
                <w:rFonts w:ascii="Arial Narrow" w:eastAsia="Times New Roman" w:hAnsi="Arial Narrow" w:cs="Calibri"/>
                <w:b/>
                <w:bCs/>
                <w:color w:val="000000"/>
                <w:sz w:val="18"/>
                <w:szCs w:val="18"/>
                <w:lang w:val="en-US"/>
              </w:rPr>
            </w:pPr>
            <w:r>
              <w:rPr>
                <w:rFonts w:ascii="Arial Narrow" w:eastAsia="Times New Roman" w:hAnsi="Arial Narrow" w:cs="Calibri"/>
                <w:b/>
                <w:bCs/>
                <w:color w:val="000000"/>
                <w:sz w:val="18"/>
                <w:szCs w:val="18"/>
                <w:lang w:val="en-US"/>
              </w:rPr>
              <w:t xml:space="preserve">FY </w:t>
            </w:r>
            <w:r w:rsidR="00EB1091" w:rsidRPr="00EB1091">
              <w:rPr>
                <w:rFonts w:ascii="Arial Narrow" w:eastAsia="Times New Roman" w:hAnsi="Arial Narrow" w:cs="Calibri"/>
                <w:b/>
                <w:bCs/>
                <w:color w:val="000000"/>
                <w:sz w:val="18"/>
                <w:szCs w:val="18"/>
                <w:lang w:val="en-US"/>
              </w:rPr>
              <w:t>2028/2029</w:t>
            </w:r>
          </w:p>
        </w:tc>
      </w:tr>
      <w:tr w:rsidR="00AD462C" w:rsidRPr="00EB1091" w14:paraId="2864F47A"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noWrap/>
            <w:hideMark/>
          </w:tcPr>
          <w:p w14:paraId="1BF8DC57" w14:textId="6087BB02" w:rsidR="00EB1091" w:rsidRPr="00EB1091" w:rsidRDefault="00EB1091" w:rsidP="00052562">
            <w:pPr>
              <w:spacing w:after="0" w:line="240" w:lineRule="auto"/>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Operations</w:t>
            </w:r>
          </w:p>
        </w:tc>
        <w:tc>
          <w:tcPr>
            <w:tcW w:w="634" w:type="pct"/>
            <w:tcBorders>
              <w:top w:val="nil"/>
              <w:left w:val="nil"/>
              <w:bottom w:val="single" w:sz="8" w:space="0" w:color="auto"/>
              <w:right w:val="single" w:sz="8" w:space="0" w:color="auto"/>
            </w:tcBorders>
            <w:shd w:val="clear" w:color="000000" w:fill="FFFFFF"/>
            <w:noWrap/>
            <w:hideMark/>
          </w:tcPr>
          <w:p w14:paraId="3529B54C" w14:textId="67874956"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6,424,053</w:t>
            </w:r>
          </w:p>
        </w:tc>
        <w:tc>
          <w:tcPr>
            <w:tcW w:w="708" w:type="pct"/>
            <w:tcBorders>
              <w:top w:val="nil"/>
              <w:left w:val="nil"/>
              <w:bottom w:val="single" w:sz="8" w:space="0" w:color="auto"/>
              <w:right w:val="single" w:sz="8" w:space="0" w:color="auto"/>
            </w:tcBorders>
            <w:shd w:val="clear" w:color="000000" w:fill="FFFFFF"/>
            <w:noWrap/>
            <w:hideMark/>
          </w:tcPr>
          <w:p w14:paraId="1C1CE739" w14:textId="6A5DA5B7"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8,618,952</w:t>
            </w:r>
          </w:p>
        </w:tc>
        <w:tc>
          <w:tcPr>
            <w:tcW w:w="716" w:type="pct"/>
            <w:tcBorders>
              <w:top w:val="nil"/>
              <w:left w:val="nil"/>
              <w:bottom w:val="single" w:sz="8" w:space="0" w:color="auto"/>
              <w:right w:val="single" w:sz="8" w:space="0" w:color="auto"/>
            </w:tcBorders>
            <w:shd w:val="clear" w:color="000000" w:fill="FFFFFF"/>
            <w:noWrap/>
            <w:hideMark/>
          </w:tcPr>
          <w:p w14:paraId="1BDF3B8B" w14:textId="38FC8258"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9,681,363</w:t>
            </w:r>
          </w:p>
        </w:tc>
        <w:tc>
          <w:tcPr>
            <w:tcW w:w="716" w:type="pct"/>
            <w:tcBorders>
              <w:top w:val="nil"/>
              <w:left w:val="nil"/>
              <w:bottom w:val="single" w:sz="8" w:space="0" w:color="auto"/>
              <w:right w:val="single" w:sz="8" w:space="0" w:color="auto"/>
            </w:tcBorders>
            <w:shd w:val="clear" w:color="000000" w:fill="FFFFFF"/>
            <w:noWrap/>
            <w:hideMark/>
          </w:tcPr>
          <w:p w14:paraId="5DFC020F" w14:textId="7775A1EA"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9,912,117</w:t>
            </w:r>
          </w:p>
        </w:tc>
        <w:tc>
          <w:tcPr>
            <w:tcW w:w="677" w:type="pct"/>
            <w:tcBorders>
              <w:top w:val="nil"/>
              <w:left w:val="nil"/>
              <w:bottom w:val="single" w:sz="8" w:space="0" w:color="auto"/>
              <w:right w:val="single" w:sz="8" w:space="0" w:color="auto"/>
            </w:tcBorders>
            <w:shd w:val="clear" w:color="000000" w:fill="FFFFFF"/>
            <w:noWrap/>
            <w:hideMark/>
          </w:tcPr>
          <w:p w14:paraId="27E7ECFE" w14:textId="5E35B75D"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10,634,546</w:t>
            </w:r>
          </w:p>
        </w:tc>
        <w:tc>
          <w:tcPr>
            <w:tcW w:w="697" w:type="pct"/>
            <w:tcBorders>
              <w:top w:val="nil"/>
              <w:left w:val="nil"/>
              <w:bottom w:val="single" w:sz="8" w:space="0" w:color="auto"/>
              <w:right w:val="single" w:sz="8" w:space="0" w:color="auto"/>
            </w:tcBorders>
            <w:shd w:val="clear" w:color="000000" w:fill="FFFFFF"/>
            <w:noWrap/>
            <w:hideMark/>
          </w:tcPr>
          <w:p w14:paraId="077B8333" w14:textId="184AF0CC"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11,163,748</w:t>
            </w:r>
          </w:p>
        </w:tc>
      </w:tr>
      <w:tr w:rsidR="00AD462C" w:rsidRPr="00EB1091" w14:paraId="2804734C"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noWrap/>
            <w:hideMark/>
          </w:tcPr>
          <w:p w14:paraId="4403A198" w14:textId="5F27EA3F" w:rsidR="00EB1091" w:rsidRPr="00EB1091" w:rsidRDefault="00EB1091" w:rsidP="00052562">
            <w:pPr>
              <w:spacing w:after="0" w:line="240" w:lineRule="auto"/>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Maintenance</w:t>
            </w:r>
          </w:p>
        </w:tc>
        <w:tc>
          <w:tcPr>
            <w:tcW w:w="634" w:type="pct"/>
            <w:tcBorders>
              <w:top w:val="nil"/>
              <w:left w:val="nil"/>
              <w:bottom w:val="single" w:sz="8" w:space="0" w:color="auto"/>
              <w:right w:val="single" w:sz="8" w:space="0" w:color="auto"/>
            </w:tcBorders>
            <w:shd w:val="clear" w:color="000000" w:fill="FFFFFF"/>
            <w:noWrap/>
            <w:hideMark/>
          </w:tcPr>
          <w:p w14:paraId="5A5B23AD" w14:textId="053F4E48"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22,756</w:t>
            </w:r>
          </w:p>
        </w:tc>
        <w:tc>
          <w:tcPr>
            <w:tcW w:w="708" w:type="pct"/>
            <w:tcBorders>
              <w:top w:val="nil"/>
              <w:left w:val="nil"/>
              <w:bottom w:val="single" w:sz="8" w:space="0" w:color="auto"/>
              <w:right w:val="single" w:sz="8" w:space="0" w:color="auto"/>
            </w:tcBorders>
            <w:shd w:val="clear" w:color="000000" w:fill="FFFFFF"/>
            <w:noWrap/>
            <w:hideMark/>
          </w:tcPr>
          <w:p w14:paraId="75748D6B" w14:textId="7BA5899C"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82,810</w:t>
            </w:r>
          </w:p>
        </w:tc>
        <w:tc>
          <w:tcPr>
            <w:tcW w:w="716" w:type="pct"/>
            <w:tcBorders>
              <w:top w:val="nil"/>
              <w:left w:val="nil"/>
              <w:bottom w:val="single" w:sz="8" w:space="0" w:color="auto"/>
              <w:right w:val="single" w:sz="8" w:space="0" w:color="auto"/>
            </w:tcBorders>
            <w:shd w:val="clear" w:color="000000" w:fill="FFFFFF"/>
            <w:noWrap/>
            <w:hideMark/>
          </w:tcPr>
          <w:p w14:paraId="13623F74" w14:textId="5C1F7E06"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110,200</w:t>
            </w:r>
          </w:p>
        </w:tc>
        <w:tc>
          <w:tcPr>
            <w:tcW w:w="716" w:type="pct"/>
            <w:tcBorders>
              <w:top w:val="nil"/>
              <w:left w:val="nil"/>
              <w:bottom w:val="single" w:sz="8" w:space="0" w:color="auto"/>
              <w:right w:val="single" w:sz="8" w:space="0" w:color="auto"/>
            </w:tcBorders>
            <w:shd w:val="clear" w:color="000000" w:fill="FFFFFF"/>
            <w:noWrap/>
            <w:hideMark/>
          </w:tcPr>
          <w:p w14:paraId="3B29091A" w14:textId="1026E12C"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110,200</w:t>
            </w:r>
          </w:p>
        </w:tc>
        <w:tc>
          <w:tcPr>
            <w:tcW w:w="677" w:type="pct"/>
            <w:tcBorders>
              <w:top w:val="nil"/>
              <w:left w:val="nil"/>
              <w:bottom w:val="single" w:sz="8" w:space="0" w:color="auto"/>
              <w:right w:val="single" w:sz="8" w:space="0" w:color="auto"/>
            </w:tcBorders>
            <w:shd w:val="clear" w:color="000000" w:fill="FFFFFF"/>
            <w:noWrap/>
            <w:hideMark/>
          </w:tcPr>
          <w:p w14:paraId="304EFA9F" w14:textId="121CAF11"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110,200</w:t>
            </w:r>
          </w:p>
        </w:tc>
        <w:tc>
          <w:tcPr>
            <w:tcW w:w="697" w:type="pct"/>
            <w:tcBorders>
              <w:top w:val="nil"/>
              <w:left w:val="nil"/>
              <w:bottom w:val="single" w:sz="8" w:space="0" w:color="auto"/>
              <w:right w:val="single" w:sz="8" w:space="0" w:color="auto"/>
            </w:tcBorders>
            <w:shd w:val="clear" w:color="000000" w:fill="FFFFFF"/>
            <w:noWrap/>
            <w:hideMark/>
          </w:tcPr>
          <w:p w14:paraId="60F166DF" w14:textId="28C24DDA"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110,200</w:t>
            </w:r>
          </w:p>
        </w:tc>
      </w:tr>
      <w:tr w:rsidR="00AD462C" w:rsidRPr="00EB1091" w14:paraId="15DBE7E1"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noWrap/>
            <w:hideMark/>
          </w:tcPr>
          <w:p w14:paraId="4DC7EEDE" w14:textId="2027CEB0" w:rsidR="00EB1091" w:rsidRPr="00EB1091" w:rsidRDefault="00EB1091" w:rsidP="00052562">
            <w:pPr>
              <w:spacing w:after="0" w:line="240" w:lineRule="auto"/>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Regulatory Levy</w:t>
            </w:r>
          </w:p>
        </w:tc>
        <w:tc>
          <w:tcPr>
            <w:tcW w:w="634" w:type="pct"/>
            <w:tcBorders>
              <w:top w:val="nil"/>
              <w:left w:val="nil"/>
              <w:bottom w:val="single" w:sz="8" w:space="0" w:color="auto"/>
              <w:right w:val="single" w:sz="8" w:space="0" w:color="auto"/>
            </w:tcBorders>
            <w:shd w:val="clear" w:color="000000" w:fill="FFFFFF"/>
            <w:noWrap/>
            <w:hideMark/>
          </w:tcPr>
          <w:p w14:paraId="0A23A6B3" w14:textId="1D76AB24"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309,502</w:t>
            </w:r>
          </w:p>
        </w:tc>
        <w:tc>
          <w:tcPr>
            <w:tcW w:w="708" w:type="pct"/>
            <w:tcBorders>
              <w:top w:val="nil"/>
              <w:left w:val="nil"/>
              <w:bottom w:val="single" w:sz="8" w:space="0" w:color="auto"/>
              <w:right w:val="single" w:sz="8" w:space="0" w:color="auto"/>
            </w:tcBorders>
            <w:shd w:val="clear" w:color="000000" w:fill="FFFFFF"/>
            <w:noWrap/>
            <w:hideMark/>
          </w:tcPr>
          <w:p w14:paraId="14BED1A9" w14:textId="77FA22DA"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298,319</w:t>
            </w:r>
          </w:p>
        </w:tc>
        <w:tc>
          <w:tcPr>
            <w:tcW w:w="716" w:type="pct"/>
            <w:tcBorders>
              <w:top w:val="nil"/>
              <w:left w:val="nil"/>
              <w:bottom w:val="single" w:sz="8" w:space="0" w:color="auto"/>
              <w:right w:val="single" w:sz="8" w:space="0" w:color="auto"/>
            </w:tcBorders>
            <w:shd w:val="clear" w:color="000000" w:fill="FFFFFF"/>
            <w:noWrap/>
            <w:hideMark/>
          </w:tcPr>
          <w:p w14:paraId="777DEF72" w14:textId="7E4EEEE7"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316,237</w:t>
            </w:r>
          </w:p>
        </w:tc>
        <w:tc>
          <w:tcPr>
            <w:tcW w:w="716" w:type="pct"/>
            <w:tcBorders>
              <w:top w:val="nil"/>
              <w:left w:val="nil"/>
              <w:bottom w:val="single" w:sz="8" w:space="0" w:color="auto"/>
              <w:right w:val="single" w:sz="8" w:space="0" w:color="auto"/>
            </w:tcBorders>
            <w:shd w:val="clear" w:color="000000" w:fill="FFFFFF"/>
            <w:noWrap/>
            <w:hideMark/>
          </w:tcPr>
          <w:p w14:paraId="3557EB51" w14:textId="0F0DEBC5"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461,127</w:t>
            </w:r>
          </w:p>
        </w:tc>
        <w:tc>
          <w:tcPr>
            <w:tcW w:w="677" w:type="pct"/>
            <w:tcBorders>
              <w:top w:val="nil"/>
              <w:left w:val="nil"/>
              <w:bottom w:val="single" w:sz="8" w:space="0" w:color="auto"/>
              <w:right w:val="single" w:sz="8" w:space="0" w:color="auto"/>
            </w:tcBorders>
            <w:shd w:val="clear" w:color="000000" w:fill="FFFFFF"/>
            <w:noWrap/>
            <w:hideMark/>
          </w:tcPr>
          <w:p w14:paraId="08EB427E" w14:textId="2C7B41D5"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524,471</w:t>
            </w:r>
          </w:p>
        </w:tc>
        <w:tc>
          <w:tcPr>
            <w:tcW w:w="697" w:type="pct"/>
            <w:tcBorders>
              <w:top w:val="nil"/>
              <w:left w:val="nil"/>
              <w:bottom w:val="single" w:sz="8" w:space="0" w:color="auto"/>
              <w:right w:val="single" w:sz="8" w:space="0" w:color="auto"/>
            </w:tcBorders>
            <w:shd w:val="clear" w:color="000000" w:fill="FFFFFF"/>
            <w:noWrap/>
            <w:hideMark/>
          </w:tcPr>
          <w:p w14:paraId="44629ADD" w14:textId="07715184"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597,894</w:t>
            </w:r>
          </w:p>
        </w:tc>
      </w:tr>
      <w:tr w:rsidR="00AD462C" w:rsidRPr="00EB1091" w14:paraId="26D8E0D4"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noWrap/>
            <w:hideMark/>
          </w:tcPr>
          <w:p w14:paraId="305B632E" w14:textId="36DAC22E" w:rsidR="00EB1091" w:rsidRPr="00EB1091" w:rsidRDefault="00EB1091" w:rsidP="00052562">
            <w:pPr>
              <w:spacing w:after="0" w:line="240" w:lineRule="auto"/>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Total O&amp;M Costs</w:t>
            </w:r>
          </w:p>
        </w:tc>
        <w:tc>
          <w:tcPr>
            <w:tcW w:w="634" w:type="pct"/>
            <w:tcBorders>
              <w:top w:val="nil"/>
              <w:left w:val="nil"/>
              <w:bottom w:val="single" w:sz="8" w:space="0" w:color="auto"/>
              <w:right w:val="single" w:sz="8" w:space="0" w:color="auto"/>
            </w:tcBorders>
            <w:shd w:val="clear" w:color="000000" w:fill="FFFFFF"/>
            <w:noWrap/>
            <w:hideMark/>
          </w:tcPr>
          <w:p w14:paraId="3CF89748" w14:textId="2D175215"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6,756,311</w:t>
            </w:r>
          </w:p>
        </w:tc>
        <w:tc>
          <w:tcPr>
            <w:tcW w:w="708" w:type="pct"/>
            <w:tcBorders>
              <w:top w:val="nil"/>
              <w:left w:val="nil"/>
              <w:bottom w:val="single" w:sz="8" w:space="0" w:color="auto"/>
              <w:right w:val="single" w:sz="8" w:space="0" w:color="auto"/>
            </w:tcBorders>
            <w:shd w:val="clear" w:color="000000" w:fill="FFFFFF"/>
            <w:noWrap/>
            <w:hideMark/>
          </w:tcPr>
          <w:p w14:paraId="27D06825" w14:textId="19F89C6C"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9,000,081</w:t>
            </w:r>
          </w:p>
        </w:tc>
        <w:tc>
          <w:tcPr>
            <w:tcW w:w="716" w:type="pct"/>
            <w:tcBorders>
              <w:top w:val="nil"/>
              <w:left w:val="nil"/>
              <w:bottom w:val="single" w:sz="8" w:space="0" w:color="auto"/>
              <w:right w:val="single" w:sz="8" w:space="0" w:color="auto"/>
            </w:tcBorders>
            <w:shd w:val="clear" w:color="000000" w:fill="FFFFFF"/>
            <w:noWrap/>
            <w:hideMark/>
          </w:tcPr>
          <w:p w14:paraId="013815C2" w14:textId="109978EA"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10,107,800</w:t>
            </w:r>
          </w:p>
        </w:tc>
        <w:tc>
          <w:tcPr>
            <w:tcW w:w="716" w:type="pct"/>
            <w:tcBorders>
              <w:top w:val="nil"/>
              <w:left w:val="nil"/>
              <w:bottom w:val="single" w:sz="8" w:space="0" w:color="auto"/>
              <w:right w:val="single" w:sz="8" w:space="0" w:color="auto"/>
            </w:tcBorders>
            <w:shd w:val="clear" w:color="000000" w:fill="FFFFFF"/>
            <w:noWrap/>
            <w:hideMark/>
          </w:tcPr>
          <w:p w14:paraId="5FA75D6F" w14:textId="71F643B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10,483,445</w:t>
            </w:r>
          </w:p>
        </w:tc>
        <w:tc>
          <w:tcPr>
            <w:tcW w:w="677" w:type="pct"/>
            <w:tcBorders>
              <w:top w:val="nil"/>
              <w:left w:val="nil"/>
              <w:bottom w:val="single" w:sz="8" w:space="0" w:color="auto"/>
              <w:right w:val="single" w:sz="8" w:space="0" w:color="auto"/>
            </w:tcBorders>
            <w:shd w:val="clear" w:color="000000" w:fill="FFFFFF"/>
            <w:noWrap/>
            <w:hideMark/>
          </w:tcPr>
          <w:p w14:paraId="32B860BD" w14:textId="3CF8419E"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11,269,218</w:t>
            </w:r>
          </w:p>
        </w:tc>
        <w:tc>
          <w:tcPr>
            <w:tcW w:w="697" w:type="pct"/>
            <w:tcBorders>
              <w:top w:val="nil"/>
              <w:left w:val="nil"/>
              <w:bottom w:val="single" w:sz="8" w:space="0" w:color="auto"/>
              <w:right w:val="single" w:sz="8" w:space="0" w:color="auto"/>
            </w:tcBorders>
            <w:shd w:val="clear" w:color="000000" w:fill="FFFFFF"/>
            <w:noWrap/>
            <w:hideMark/>
          </w:tcPr>
          <w:p w14:paraId="666409CD" w14:textId="0A415ED8"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11,871,842</w:t>
            </w:r>
          </w:p>
        </w:tc>
      </w:tr>
      <w:tr w:rsidR="00AD462C" w:rsidRPr="00EB1091" w14:paraId="614217F3"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noWrap/>
            <w:hideMark/>
          </w:tcPr>
          <w:p w14:paraId="6935F94F" w14:textId="1BFD3A07" w:rsidR="00EB1091" w:rsidRPr="00EB1091" w:rsidRDefault="00EB1091" w:rsidP="00052562">
            <w:pPr>
              <w:spacing w:after="0" w:line="240" w:lineRule="auto"/>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Investment Costs</w:t>
            </w:r>
          </w:p>
        </w:tc>
        <w:tc>
          <w:tcPr>
            <w:tcW w:w="634" w:type="pct"/>
            <w:tcBorders>
              <w:top w:val="nil"/>
              <w:left w:val="nil"/>
              <w:bottom w:val="single" w:sz="8" w:space="0" w:color="auto"/>
              <w:right w:val="single" w:sz="8" w:space="0" w:color="auto"/>
            </w:tcBorders>
            <w:shd w:val="clear" w:color="000000" w:fill="FFFFFF"/>
            <w:noWrap/>
            <w:hideMark/>
          </w:tcPr>
          <w:p w14:paraId="56AA32CD" w14:textId="31F68487"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w:t>
            </w:r>
          </w:p>
        </w:tc>
        <w:tc>
          <w:tcPr>
            <w:tcW w:w="708" w:type="pct"/>
            <w:tcBorders>
              <w:top w:val="nil"/>
              <w:left w:val="nil"/>
              <w:bottom w:val="single" w:sz="8" w:space="0" w:color="auto"/>
              <w:right w:val="single" w:sz="8" w:space="0" w:color="auto"/>
            </w:tcBorders>
            <w:shd w:val="clear" w:color="000000" w:fill="FFFFFF"/>
            <w:noWrap/>
            <w:hideMark/>
          </w:tcPr>
          <w:p w14:paraId="5A6BB9EA" w14:textId="115863E0"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w:t>
            </w:r>
          </w:p>
        </w:tc>
        <w:tc>
          <w:tcPr>
            <w:tcW w:w="716" w:type="pct"/>
            <w:tcBorders>
              <w:top w:val="nil"/>
              <w:left w:val="nil"/>
              <w:bottom w:val="single" w:sz="8" w:space="0" w:color="auto"/>
              <w:right w:val="single" w:sz="8" w:space="0" w:color="auto"/>
            </w:tcBorders>
            <w:shd w:val="clear" w:color="000000" w:fill="FFFFFF"/>
            <w:noWrap/>
            <w:hideMark/>
          </w:tcPr>
          <w:p w14:paraId="71C81EDF" w14:textId="192022E0"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280,000</w:t>
            </w:r>
          </w:p>
        </w:tc>
        <w:tc>
          <w:tcPr>
            <w:tcW w:w="716" w:type="pct"/>
            <w:tcBorders>
              <w:top w:val="nil"/>
              <w:left w:val="nil"/>
              <w:bottom w:val="single" w:sz="8" w:space="0" w:color="auto"/>
              <w:right w:val="single" w:sz="8" w:space="0" w:color="auto"/>
            </w:tcBorders>
            <w:shd w:val="clear" w:color="000000" w:fill="FFFFFF"/>
            <w:noWrap/>
            <w:hideMark/>
          </w:tcPr>
          <w:p w14:paraId="25553B30" w14:textId="2A0A0723"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443,250</w:t>
            </w:r>
          </w:p>
        </w:tc>
        <w:tc>
          <w:tcPr>
            <w:tcW w:w="677" w:type="pct"/>
            <w:tcBorders>
              <w:top w:val="nil"/>
              <w:left w:val="nil"/>
              <w:bottom w:val="single" w:sz="8" w:space="0" w:color="auto"/>
              <w:right w:val="single" w:sz="8" w:space="0" w:color="auto"/>
            </w:tcBorders>
            <w:shd w:val="clear" w:color="000000" w:fill="FFFFFF"/>
            <w:noWrap/>
            <w:hideMark/>
          </w:tcPr>
          <w:p w14:paraId="51CC62C0" w14:textId="3FA05AAB"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845,000</w:t>
            </w:r>
          </w:p>
        </w:tc>
        <w:tc>
          <w:tcPr>
            <w:tcW w:w="697" w:type="pct"/>
            <w:tcBorders>
              <w:top w:val="nil"/>
              <w:left w:val="nil"/>
              <w:bottom w:val="single" w:sz="8" w:space="0" w:color="auto"/>
              <w:right w:val="single" w:sz="8" w:space="0" w:color="auto"/>
            </w:tcBorders>
            <w:shd w:val="clear" w:color="000000" w:fill="FFFFFF"/>
            <w:noWrap/>
            <w:hideMark/>
          </w:tcPr>
          <w:p w14:paraId="28F53013" w14:textId="2BBC6B11"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2,030,000</w:t>
            </w:r>
          </w:p>
        </w:tc>
      </w:tr>
      <w:tr w:rsidR="00AD462C" w:rsidRPr="00EB1091" w14:paraId="244C7ED0"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noWrap/>
            <w:hideMark/>
          </w:tcPr>
          <w:p w14:paraId="3F9DB752" w14:textId="7CF27C11" w:rsidR="00EB1091" w:rsidRPr="00EB1091" w:rsidRDefault="00EB1091" w:rsidP="00052562">
            <w:pPr>
              <w:spacing w:after="0" w:line="240" w:lineRule="auto"/>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Debt Repayment</w:t>
            </w:r>
          </w:p>
        </w:tc>
        <w:tc>
          <w:tcPr>
            <w:tcW w:w="634" w:type="pct"/>
            <w:tcBorders>
              <w:top w:val="nil"/>
              <w:left w:val="nil"/>
              <w:bottom w:val="single" w:sz="8" w:space="0" w:color="auto"/>
              <w:right w:val="single" w:sz="8" w:space="0" w:color="auto"/>
            </w:tcBorders>
            <w:shd w:val="clear" w:color="000000" w:fill="FFFFFF"/>
            <w:noWrap/>
            <w:hideMark/>
          </w:tcPr>
          <w:p w14:paraId="208E89CD" w14:textId="5FBB328A"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w:t>
            </w:r>
          </w:p>
        </w:tc>
        <w:tc>
          <w:tcPr>
            <w:tcW w:w="708" w:type="pct"/>
            <w:tcBorders>
              <w:top w:val="nil"/>
              <w:left w:val="nil"/>
              <w:bottom w:val="single" w:sz="8" w:space="0" w:color="auto"/>
              <w:right w:val="single" w:sz="8" w:space="0" w:color="auto"/>
            </w:tcBorders>
            <w:shd w:val="clear" w:color="000000" w:fill="FFFFFF"/>
            <w:noWrap/>
            <w:hideMark/>
          </w:tcPr>
          <w:p w14:paraId="17493C1E" w14:textId="1E81D5C9"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w:t>
            </w:r>
          </w:p>
        </w:tc>
        <w:tc>
          <w:tcPr>
            <w:tcW w:w="716" w:type="pct"/>
            <w:tcBorders>
              <w:top w:val="nil"/>
              <w:left w:val="nil"/>
              <w:bottom w:val="single" w:sz="8" w:space="0" w:color="auto"/>
              <w:right w:val="single" w:sz="8" w:space="0" w:color="auto"/>
            </w:tcBorders>
            <w:shd w:val="clear" w:color="000000" w:fill="FFFFFF"/>
            <w:noWrap/>
            <w:hideMark/>
          </w:tcPr>
          <w:p w14:paraId="6F93F8AD" w14:textId="0DA9A536"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w:t>
            </w:r>
          </w:p>
        </w:tc>
        <w:tc>
          <w:tcPr>
            <w:tcW w:w="716" w:type="pct"/>
            <w:tcBorders>
              <w:top w:val="nil"/>
              <w:left w:val="nil"/>
              <w:bottom w:val="single" w:sz="8" w:space="0" w:color="auto"/>
              <w:right w:val="single" w:sz="8" w:space="0" w:color="auto"/>
            </w:tcBorders>
            <w:shd w:val="clear" w:color="000000" w:fill="FFFFFF"/>
            <w:noWrap/>
            <w:hideMark/>
          </w:tcPr>
          <w:p w14:paraId="1AB80461" w14:textId="19B2CE30"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w:t>
            </w:r>
          </w:p>
        </w:tc>
        <w:tc>
          <w:tcPr>
            <w:tcW w:w="677" w:type="pct"/>
            <w:tcBorders>
              <w:top w:val="nil"/>
              <w:left w:val="nil"/>
              <w:bottom w:val="single" w:sz="8" w:space="0" w:color="auto"/>
              <w:right w:val="single" w:sz="8" w:space="0" w:color="auto"/>
            </w:tcBorders>
            <w:shd w:val="clear" w:color="000000" w:fill="FFFFFF"/>
            <w:noWrap/>
            <w:hideMark/>
          </w:tcPr>
          <w:p w14:paraId="208CB6B6" w14:textId="4B1102C2"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w:t>
            </w:r>
          </w:p>
        </w:tc>
        <w:tc>
          <w:tcPr>
            <w:tcW w:w="697" w:type="pct"/>
            <w:tcBorders>
              <w:top w:val="nil"/>
              <w:left w:val="nil"/>
              <w:bottom w:val="single" w:sz="8" w:space="0" w:color="auto"/>
              <w:right w:val="single" w:sz="8" w:space="0" w:color="auto"/>
            </w:tcBorders>
            <w:shd w:val="clear" w:color="000000" w:fill="FFFFFF"/>
            <w:noWrap/>
            <w:hideMark/>
          </w:tcPr>
          <w:p w14:paraId="514A23CE" w14:textId="3232A071" w:rsidR="00EB1091" w:rsidRPr="00EB1091" w:rsidRDefault="00EB1091" w:rsidP="00AD462C">
            <w:pPr>
              <w:spacing w:after="0" w:line="240" w:lineRule="auto"/>
              <w:jc w:val="center"/>
              <w:rPr>
                <w:rFonts w:ascii="Arial Narrow" w:eastAsia="Times New Roman" w:hAnsi="Arial Narrow" w:cs="Calibri"/>
                <w:color w:val="000000"/>
                <w:sz w:val="18"/>
                <w:szCs w:val="18"/>
                <w:lang w:val="en-US"/>
              </w:rPr>
            </w:pPr>
            <w:r w:rsidRPr="00EB1091">
              <w:rPr>
                <w:rFonts w:ascii="Arial Narrow" w:eastAsia="Times New Roman" w:hAnsi="Arial Narrow" w:cs="Calibri"/>
                <w:color w:val="000000"/>
                <w:sz w:val="18"/>
                <w:szCs w:val="18"/>
                <w:lang w:val="en-US"/>
              </w:rPr>
              <w:t>-</w:t>
            </w:r>
          </w:p>
        </w:tc>
      </w:tr>
      <w:tr w:rsidR="00AD462C" w:rsidRPr="00EB1091" w14:paraId="4D0AFA20"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noWrap/>
            <w:hideMark/>
          </w:tcPr>
          <w:p w14:paraId="25A9B766" w14:textId="05F5B987" w:rsidR="00EB1091" w:rsidRPr="00EB1091" w:rsidRDefault="00EB1091" w:rsidP="00052562">
            <w:pPr>
              <w:spacing w:after="0" w:line="240" w:lineRule="auto"/>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Total Costs</w:t>
            </w:r>
          </w:p>
        </w:tc>
        <w:tc>
          <w:tcPr>
            <w:tcW w:w="634" w:type="pct"/>
            <w:tcBorders>
              <w:top w:val="nil"/>
              <w:left w:val="nil"/>
              <w:bottom w:val="single" w:sz="8" w:space="0" w:color="auto"/>
              <w:right w:val="single" w:sz="8" w:space="0" w:color="auto"/>
            </w:tcBorders>
            <w:shd w:val="clear" w:color="000000" w:fill="FFFFFF"/>
            <w:noWrap/>
            <w:hideMark/>
          </w:tcPr>
          <w:p w14:paraId="7AED829E" w14:textId="781C74EA"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6,756,311</w:t>
            </w:r>
          </w:p>
        </w:tc>
        <w:tc>
          <w:tcPr>
            <w:tcW w:w="708" w:type="pct"/>
            <w:tcBorders>
              <w:top w:val="nil"/>
              <w:left w:val="nil"/>
              <w:bottom w:val="single" w:sz="8" w:space="0" w:color="auto"/>
              <w:right w:val="single" w:sz="8" w:space="0" w:color="auto"/>
            </w:tcBorders>
            <w:shd w:val="clear" w:color="000000" w:fill="FFFFFF"/>
            <w:noWrap/>
            <w:hideMark/>
          </w:tcPr>
          <w:p w14:paraId="04B8DAF1" w14:textId="7B98D884"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9,000,081</w:t>
            </w:r>
          </w:p>
        </w:tc>
        <w:tc>
          <w:tcPr>
            <w:tcW w:w="716" w:type="pct"/>
            <w:tcBorders>
              <w:top w:val="nil"/>
              <w:left w:val="nil"/>
              <w:bottom w:val="single" w:sz="8" w:space="0" w:color="auto"/>
              <w:right w:val="single" w:sz="8" w:space="0" w:color="auto"/>
            </w:tcBorders>
            <w:shd w:val="clear" w:color="000000" w:fill="FFFFFF"/>
            <w:noWrap/>
            <w:hideMark/>
          </w:tcPr>
          <w:p w14:paraId="42B406A0" w14:textId="5A64FB79"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10,387,800</w:t>
            </w:r>
          </w:p>
        </w:tc>
        <w:tc>
          <w:tcPr>
            <w:tcW w:w="716" w:type="pct"/>
            <w:tcBorders>
              <w:top w:val="nil"/>
              <w:left w:val="nil"/>
              <w:bottom w:val="single" w:sz="8" w:space="0" w:color="auto"/>
              <w:right w:val="single" w:sz="8" w:space="0" w:color="auto"/>
            </w:tcBorders>
            <w:shd w:val="clear" w:color="000000" w:fill="FFFFFF"/>
            <w:noWrap/>
            <w:hideMark/>
          </w:tcPr>
          <w:p w14:paraId="0F6EEF03" w14:textId="5A8E828C"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10,926,695</w:t>
            </w:r>
          </w:p>
        </w:tc>
        <w:tc>
          <w:tcPr>
            <w:tcW w:w="677" w:type="pct"/>
            <w:tcBorders>
              <w:top w:val="nil"/>
              <w:left w:val="nil"/>
              <w:bottom w:val="single" w:sz="8" w:space="0" w:color="auto"/>
              <w:right w:val="single" w:sz="8" w:space="0" w:color="auto"/>
            </w:tcBorders>
            <w:shd w:val="clear" w:color="000000" w:fill="FFFFFF"/>
            <w:noWrap/>
            <w:hideMark/>
          </w:tcPr>
          <w:p w14:paraId="2DD3F320" w14:textId="4B882686"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12,114,218</w:t>
            </w:r>
          </w:p>
        </w:tc>
        <w:tc>
          <w:tcPr>
            <w:tcW w:w="697" w:type="pct"/>
            <w:tcBorders>
              <w:top w:val="nil"/>
              <w:left w:val="nil"/>
              <w:bottom w:val="single" w:sz="8" w:space="0" w:color="auto"/>
              <w:right w:val="single" w:sz="8" w:space="0" w:color="auto"/>
            </w:tcBorders>
            <w:shd w:val="clear" w:color="000000" w:fill="FFFFFF"/>
            <w:noWrap/>
            <w:hideMark/>
          </w:tcPr>
          <w:p w14:paraId="3722CC78" w14:textId="06B23CBB"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13,901,842</w:t>
            </w:r>
          </w:p>
        </w:tc>
      </w:tr>
      <w:tr w:rsidR="00AD462C" w:rsidRPr="00EB1091" w14:paraId="085163C9"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hideMark/>
          </w:tcPr>
          <w:p w14:paraId="392A71FF" w14:textId="77777777" w:rsidR="00EB1091" w:rsidRPr="00EB1091" w:rsidRDefault="00EB1091" w:rsidP="00052562">
            <w:pPr>
              <w:spacing w:after="0" w:line="240" w:lineRule="auto"/>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Total Billing (</w:t>
            </w:r>
            <w:proofErr w:type="spellStart"/>
            <w:r w:rsidRPr="00EB1091">
              <w:rPr>
                <w:rFonts w:ascii="Arial Narrow" w:eastAsia="Times New Roman" w:hAnsi="Arial Narrow" w:cs="Calibri"/>
                <w:b/>
                <w:bCs/>
                <w:color w:val="000000"/>
                <w:sz w:val="18"/>
                <w:szCs w:val="18"/>
                <w:lang w:val="en-US"/>
              </w:rPr>
              <w:t>KShs</w:t>
            </w:r>
            <w:proofErr w:type="spellEnd"/>
            <w:r w:rsidRPr="00EB1091">
              <w:rPr>
                <w:rFonts w:ascii="Arial Narrow" w:eastAsia="Times New Roman" w:hAnsi="Arial Narrow" w:cs="Calibri"/>
                <w:b/>
                <w:bCs/>
                <w:color w:val="000000"/>
                <w:sz w:val="18"/>
                <w:szCs w:val="18"/>
                <w:lang w:val="en-US"/>
              </w:rPr>
              <w:t>)</w:t>
            </w:r>
          </w:p>
        </w:tc>
        <w:tc>
          <w:tcPr>
            <w:tcW w:w="634" w:type="pct"/>
            <w:tcBorders>
              <w:top w:val="nil"/>
              <w:left w:val="nil"/>
              <w:bottom w:val="single" w:sz="8" w:space="0" w:color="auto"/>
              <w:right w:val="single" w:sz="8" w:space="0" w:color="auto"/>
            </w:tcBorders>
            <w:shd w:val="clear" w:color="000000" w:fill="FFFFFF"/>
            <w:noWrap/>
            <w:hideMark/>
          </w:tcPr>
          <w:p w14:paraId="2C640B58" w14:textId="2266CA20"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7,897,899</w:t>
            </w:r>
          </w:p>
        </w:tc>
        <w:tc>
          <w:tcPr>
            <w:tcW w:w="708" w:type="pct"/>
            <w:tcBorders>
              <w:top w:val="nil"/>
              <w:left w:val="nil"/>
              <w:bottom w:val="single" w:sz="8" w:space="0" w:color="auto"/>
              <w:right w:val="single" w:sz="8" w:space="0" w:color="auto"/>
            </w:tcBorders>
            <w:shd w:val="clear" w:color="000000" w:fill="FFFFFF"/>
            <w:noWrap/>
            <w:hideMark/>
          </w:tcPr>
          <w:p w14:paraId="1514024B" w14:textId="29BCBED6"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7,428,832</w:t>
            </w:r>
          </w:p>
        </w:tc>
        <w:tc>
          <w:tcPr>
            <w:tcW w:w="716" w:type="pct"/>
            <w:tcBorders>
              <w:top w:val="nil"/>
              <w:left w:val="nil"/>
              <w:bottom w:val="single" w:sz="8" w:space="0" w:color="auto"/>
              <w:right w:val="single" w:sz="8" w:space="0" w:color="auto"/>
            </w:tcBorders>
            <w:shd w:val="clear" w:color="000000" w:fill="FFFFFF"/>
            <w:noWrap/>
            <w:hideMark/>
          </w:tcPr>
          <w:p w14:paraId="3BA8AA1F" w14:textId="034104A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7,905,932</w:t>
            </w:r>
          </w:p>
        </w:tc>
        <w:tc>
          <w:tcPr>
            <w:tcW w:w="716" w:type="pct"/>
            <w:tcBorders>
              <w:top w:val="nil"/>
              <w:left w:val="nil"/>
              <w:bottom w:val="single" w:sz="8" w:space="0" w:color="auto"/>
              <w:right w:val="single" w:sz="8" w:space="0" w:color="auto"/>
            </w:tcBorders>
            <w:shd w:val="clear" w:color="000000" w:fill="FFFFFF"/>
            <w:noWrap/>
            <w:hideMark/>
          </w:tcPr>
          <w:p w14:paraId="50934DEA" w14:textId="1A4F1F89"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11,528,187</w:t>
            </w:r>
          </w:p>
        </w:tc>
        <w:tc>
          <w:tcPr>
            <w:tcW w:w="677" w:type="pct"/>
            <w:tcBorders>
              <w:top w:val="nil"/>
              <w:left w:val="nil"/>
              <w:bottom w:val="single" w:sz="8" w:space="0" w:color="auto"/>
              <w:right w:val="single" w:sz="8" w:space="0" w:color="auto"/>
            </w:tcBorders>
            <w:shd w:val="clear" w:color="000000" w:fill="FFFFFF"/>
            <w:noWrap/>
            <w:hideMark/>
          </w:tcPr>
          <w:p w14:paraId="3E20DE01" w14:textId="175D4F0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13,111,786</w:t>
            </w:r>
          </w:p>
        </w:tc>
        <w:tc>
          <w:tcPr>
            <w:tcW w:w="697" w:type="pct"/>
            <w:tcBorders>
              <w:top w:val="nil"/>
              <w:left w:val="nil"/>
              <w:bottom w:val="single" w:sz="8" w:space="0" w:color="auto"/>
              <w:right w:val="single" w:sz="8" w:space="0" w:color="auto"/>
            </w:tcBorders>
            <w:shd w:val="clear" w:color="000000" w:fill="FFFFFF"/>
            <w:noWrap/>
            <w:hideMark/>
          </w:tcPr>
          <w:p w14:paraId="0DF19798" w14:textId="283340B2"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14,947,352</w:t>
            </w:r>
          </w:p>
        </w:tc>
      </w:tr>
      <w:tr w:rsidR="00AD462C" w:rsidRPr="00EB1091" w14:paraId="09E6EB91"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hideMark/>
          </w:tcPr>
          <w:p w14:paraId="356DC706" w14:textId="77777777" w:rsidR="00EB1091" w:rsidRPr="00EB1091" w:rsidRDefault="00EB1091" w:rsidP="00052562">
            <w:pPr>
              <w:spacing w:after="0" w:line="240" w:lineRule="auto"/>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Collection Efficiency (%)</w:t>
            </w:r>
          </w:p>
        </w:tc>
        <w:tc>
          <w:tcPr>
            <w:tcW w:w="634" w:type="pct"/>
            <w:tcBorders>
              <w:top w:val="nil"/>
              <w:left w:val="nil"/>
              <w:bottom w:val="single" w:sz="8" w:space="0" w:color="auto"/>
              <w:right w:val="single" w:sz="8" w:space="0" w:color="auto"/>
            </w:tcBorders>
            <w:shd w:val="clear" w:color="000000" w:fill="FFFFFF"/>
            <w:noWrap/>
            <w:hideMark/>
          </w:tcPr>
          <w:p w14:paraId="4F790313"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87%</w:t>
            </w:r>
          </w:p>
        </w:tc>
        <w:tc>
          <w:tcPr>
            <w:tcW w:w="708" w:type="pct"/>
            <w:tcBorders>
              <w:top w:val="nil"/>
              <w:left w:val="nil"/>
              <w:bottom w:val="single" w:sz="8" w:space="0" w:color="auto"/>
              <w:right w:val="single" w:sz="8" w:space="0" w:color="auto"/>
            </w:tcBorders>
            <w:shd w:val="clear" w:color="000000" w:fill="FFFFFF"/>
            <w:noWrap/>
            <w:hideMark/>
          </w:tcPr>
          <w:p w14:paraId="7077DE32"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95%</w:t>
            </w:r>
          </w:p>
        </w:tc>
        <w:tc>
          <w:tcPr>
            <w:tcW w:w="716" w:type="pct"/>
            <w:tcBorders>
              <w:top w:val="nil"/>
              <w:left w:val="nil"/>
              <w:bottom w:val="single" w:sz="8" w:space="0" w:color="auto"/>
              <w:right w:val="single" w:sz="8" w:space="0" w:color="auto"/>
            </w:tcBorders>
            <w:shd w:val="clear" w:color="000000" w:fill="FFFFFF"/>
            <w:noWrap/>
            <w:hideMark/>
          </w:tcPr>
          <w:p w14:paraId="41940C64"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95%</w:t>
            </w:r>
          </w:p>
        </w:tc>
        <w:tc>
          <w:tcPr>
            <w:tcW w:w="716" w:type="pct"/>
            <w:tcBorders>
              <w:top w:val="nil"/>
              <w:left w:val="nil"/>
              <w:bottom w:val="single" w:sz="8" w:space="0" w:color="auto"/>
              <w:right w:val="single" w:sz="8" w:space="0" w:color="auto"/>
            </w:tcBorders>
            <w:shd w:val="clear" w:color="000000" w:fill="FFFFFF"/>
            <w:noWrap/>
            <w:hideMark/>
          </w:tcPr>
          <w:p w14:paraId="67AC2547"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95%</w:t>
            </w:r>
          </w:p>
        </w:tc>
        <w:tc>
          <w:tcPr>
            <w:tcW w:w="677" w:type="pct"/>
            <w:tcBorders>
              <w:top w:val="nil"/>
              <w:left w:val="nil"/>
              <w:bottom w:val="single" w:sz="8" w:space="0" w:color="auto"/>
              <w:right w:val="single" w:sz="8" w:space="0" w:color="auto"/>
            </w:tcBorders>
            <w:shd w:val="clear" w:color="000000" w:fill="FFFFFF"/>
            <w:noWrap/>
            <w:hideMark/>
          </w:tcPr>
          <w:p w14:paraId="521F0389"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95%</w:t>
            </w:r>
          </w:p>
        </w:tc>
        <w:tc>
          <w:tcPr>
            <w:tcW w:w="697" w:type="pct"/>
            <w:tcBorders>
              <w:top w:val="nil"/>
              <w:left w:val="nil"/>
              <w:bottom w:val="single" w:sz="8" w:space="0" w:color="auto"/>
              <w:right w:val="single" w:sz="8" w:space="0" w:color="auto"/>
            </w:tcBorders>
            <w:shd w:val="clear" w:color="000000" w:fill="FFFFFF"/>
            <w:noWrap/>
            <w:hideMark/>
          </w:tcPr>
          <w:p w14:paraId="0AD78A72"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95%</w:t>
            </w:r>
          </w:p>
        </w:tc>
      </w:tr>
      <w:tr w:rsidR="00AD462C" w:rsidRPr="00EB1091" w14:paraId="2FC977CF" w14:textId="77777777" w:rsidTr="00640EC4">
        <w:trPr>
          <w:gridBefore w:val="1"/>
          <w:wBefore w:w="5" w:type="pct"/>
          <w:trHeight w:val="283"/>
        </w:trPr>
        <w:tc>
          <w:tcPr>
            <w:tcW w:w="847" w:type="pct"/>
            <w:tcBorders>
              <w:top w:val="nil"/>
              <w:left w:val="single" w:sz="8" w:space="0" w:color="auto"/>
              <w:bottom w:val="single" w:sz="8" w:space="0" w:color="auto"/>
              <w:right w:val="single" w:sz="8" w:space="0" w:color="auto"/>
            </w:tcBorders>
            <w:shd w:val="clear" w:color="000000" w:fill="FFFFFF"/>
            <w:hideMark/>
          </w:tcPr>
          <w:p w14:paraId="7AE7DD55" w14:textId="77777777" w:rsidR="00EB1091" w:rsidRPr="00EB1091" w:rsidRDefault="00EB1091" w:rsidP="00052562">
            <w:pPr>
              <w:spacing w:after="0" w:line="240" w:lineRule="auto"/>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Projected Revenue</w:t>
            </w:r>
          </w:p>
        </w:tc>
        <w:tc>
          <w:tcPr>
            <w:tcW w:w="634" w:type="pct"/>
            <w:tcBorders>
              <w:top w:val="nil"/>
              <w:left w:val="nil"/>
              <w:bottom w:val="single" w:sz="8" w:space="0" w:color="auto"/>
              <w:right w:val="single" w:sz="8" w:space="0" w:color="auto"/>
            </w:tcBorders>
            <w:shd w:val="clear" w:color="000000" w:fill="FFFFFF"/>
            <w:noWrap/>
            <w:hideMark/>
          </w:tcPr>
          <w:p w14:paraId="2C2306E8" w14:textId="786AC7BF"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6,871,172</w:t>
            </w:r>
          </w:p>
        </w:tc>
        <w:tc>
          <w:tcPr>
            <w:tcW w:w="708" w:type="pct"/>
            <w:tcBorders>
              <w:top w:val="nil"/>
              <w:left w:val="nil"/>
              <w:bottom w:val="single" w:sz="8" w:space="0" w:color="auto"/>
              <w:right w:val="single" w:sz="8" w:space="0" w:color="auto"/>
            </w:tcBorders>
            <w:shd w:val="clear" w:color="000000" w:fill="FFFFFF"/>
            <w:noWrap/>
            <w:hideMark/>
          </w:tcPr>
          <w:p w14:paraId="56CCC407" w14:textId="7DE5D3E5"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7,057,390</w:t>
            </w:r>
          </w:p>
        </w:tc>
        <w:tc>
          <w:tcPr>
            <w:tcW w:w="716" w:type="pct"/>
            <w:tcBorders>
              <w:top w:val="nil"/>
              <w:left w:val="nil"/>
              <w:bottom w:val="single" w:sz="8" w:space="0" w:color="auto"/>
              <w:right w:val="single" w:sz="8" w:space="0" w:color="auto"/>
            </w:tcBorders>
            <w:shd w:val="clear" w:color="000000" w:fill="FFFFFF"/>
            <w:noWrap/>
            <w:hideMark/>
          </w:tcPr>
          <w:p w14:paraId="088920E8" w14:textId="7580615E"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7,510,636</w:t>
            </w:r>
          </w:p>
        </w:tc>
        <w:tc>
          <w:tcPr>
            <w:tcW w:w="716" w:type="pct"/>
            <w:tcBorders>
              <w:top w:val="nil"/>
              <w:left w:val="nil"/>
              <w:bottom w:val="single" w:sz="8" w:space="0" w:color="auto"/>
              <w:right w:val="single" w:sz="8" w:space="0" w:color="auto"/>
            </w:tcBorders>
            <w:shd w:val="clear" w:color="000000" w:fill="FFFFFF"/>
            <w:noWrap/>
            <w:hideMark/>
          </w:tcPr>
          <w:p w14:paraId="0FC00806" w14:textId="60CF7EC0"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10,951,778</w:t>
            </w:r>
          </w:p>
        </w:tc>
        <w:tc>
          <w:tcPr>
            <w:tcW w:w="677" w:type="pct"/>
            <w:tcBorders>
              <w:top w:val="nil"/>
              <w:left w:val="nil"/>
              <w:bottom w:val="single" w:sz="8" w:space="0" w:color="auto"/>
              <w:right w:val="single" w:sz="8" w:space="0" w:color="auto"/>
            </w:tcBorders>
            <w:shd w:val="clear" w:color="000000" w:fill="FFFFFF"/>
            <w:noWrap/>
            <w:hideMark/>
          </w:tcPr>
          <w:p w14:paraId="55009A4E" w14:textId="60FF07A6"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12,456,196</w:t>
            </w:r>
          </w:p>
        </w:tc>
        <w:tc>
          <w:tcPr>
            <w:tcW w:w="697" w:type="pct"/>
            <w:tcBorders>
              <w:top w:val="nil"/>
              <w:left w:val="nil"/>
              <w:bottom w:val="single" w:sz="8" w:space="0" w:color="auto"/>
              <w:right w:val="single" w:sz="8" w:space="0" w:color="auto"/>
            </w:tcBorders>
            <w:shd w:val="clear" w:color="000000" w:fill="FFFFFF"/>
            <w:noWrap/>
            <w:hideMark/>
          </w:tcPr>
          <w:p w14:paraId="132C9128" w14:textId="3C3D3D6E"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14,199,984</w:t>
            </w:r>
          </w:p>
        </w:tc>
      </w:tr>
      <w:tr w:rsidR="00AD462C" w:rsidRPr="00EB1091" w14:paraId="29A853C4" w14:textId="77777777" w:rsidTr="00640EC4">
        <w:trPr>
          <w:trHeight w:val="283"/>
        </w:trPr>
        <w:tc>
          <w:tcPr>
            <w:tcW w:w="852" w:type="pct"/>
            <w:gridSpan w:val="2"/>
            <w:tcBorders>
              <w:top w:val="nil"/>
              <w:left w:val="single" w:sz="8" w:space="0" w:color="auto"/>
              <w:bottom w:val="single" w:sz="8" w:space="0" w:color="auto"/>
              <w:right w:val="single" w:sz="8" w:space="0" w:color="auto"/>
            </w:tcBorders>
            <w:shd w:val="clear" w:color="000000" w:fill="FFFFFF"/>
            <w:hideMark/>
          </w:tcPr>
          <w:p w14:paraId="5F061697" w14:textId="77777777" w:rsidR="00EB1091" w:rsidRPr="00EB1091" w:rsidRDefault="00EB1091" w:rsidP="00052562">
            <w:pPr>
              <w:spacing w:after="0" w:line="240" w:lineRule="auto"/>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O&amp;M Cost Coverage</w:t>
            </w:r>
          </w:p>
        </w:tc>
        <w:tc>
          <w:tcPr>
            <w:tcW w:w="634" w:type="pct"/>
            <w:tcBorders>
              <w:top w:val="nil"/>
              <w:left w:val="nil"/>
              <w:bottom w:val="single" w:sz="8" w:space="0" w:color="auto"/>
              <w:right w:val="single" w:sz="8" w:space="0" w:color="auto"/>
            </w:tcBorders>
            <w:shd w:val="clear" w:color="000000" w:fill="FFFFFF"/>
            <w:noWrap/>
            <w:hideMark/>
          </w:tcPr>
          <w:p w14:paraId="079D8942"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102%</w:t>
            </w:r>
          </w:p>
        </w:tc>
        <w:tc>
          <w:tcPr>
            <w:tcW w:w="708" w:type="pct"/>
            <w:tcBorders>
              <w:top w:val="nil"/>
              <w:left w:val="nil"/>
              <w:bottom w:val="single" w:sz="8" w:space="0" w:color="auto"/>
              <w:right w:val="single" w:sz="8" w:space="0" w:color="auto"/>
            </w:tcBorders>
            <w:shd w:val="clear" w:color="000000" w:fill="FFFFFF"/>
            <w:noWrap/>
            <w:hideMark/>
          </w:tcPr>
          <w:p w14:paraId="41A759C1"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78%</w:t>
            </w:r>
          </w:p>
        </w:tc>
        <w:tc>
          <w:tcPr>
            <w:tcW w:w="716" w:type="pct"/>
            <w:tcBorders>
              <w:top w:val="nil"/>
              <w:left w:val="nil"/>
              <w:bottom w:val="single" w:sz="8" w:space="0" w:color="auto"/>
              <w:right w:val="single" w:sz="8" w:space="0" w:color="auto"/>
            </w:tcBorders>
            <w:shd w:val="clear" w:color="000000" w:fill="FFFFFF"/>
            <w:noWrap/>
            <w:hideMark/>
          </w:tcPr>
          <w:p w14:paraId="4C2B2478"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74%</w:t>
            </w:r>
          </w:p>
        </w:tc>
        <w:tc>
          <w:tcPr>
            <w:tcW w:w="716" w:type="pct"/>
            <w:tcBorders>
              <w:top w:val="nil"/>
              <w:left w:val="nil"/>
              <w:bottom w:val="single" w:sz="8" w:space="0" w:color="auto"/>
              <w:right w:val="single" w:sz="8" w:space="0" w:color="auto"/>
            </w:tcBorders>
            <w:shd w:val="clear" w:color="000000" w:fill="FFFFFF"/>
            <w:noWrap/>
            <w:hideMark/>
          </w:tcPr>
          <w:p w14:paraId="2E22E3E4"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104%</w:t>
            </w:r>
          </w:p>
        </w:tc>
        <w:tc>
          <w:tcPr>
            <w:tcW w:w="677" w:type="pct"/>
            <w:tcBorders>
              <w:top w:val="nil"/>
              <w:left w:val="nil"/>
              <w:bottom w:val="single" w:sz="8" w:space="0" w:color="auto"/>
              <w:right w:val="single" w:sz="8" w:space="0" w:color="auto"/>
            </w:tcBorders>
            <w:shd w:val="clear" w:color="000000" w:fill="FFFFFF"/>
            <w:noWrap/>
            <w:hideMark/>
          </w:tcPr>
          <w:p w14:paraId="0B8D6292"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111%</w:t>
            </w:r>
          </w:p>
        </w:tc>
        <w:tc>
          <w:tcPr>
            <w:tcW w:w="697" w:type="pct"/>
            <w:tcBorders>
              <w:top w:val="nil"/>
              <w:left w:val="nil"/>
              <w:bottom w:val="single" w:sz="8" w:space="0" w:color="auto"/>
              <w:right w:val="single" w:sz="8" w:space="0" w:color="auto"/>
            </w:tcBorders>
            <w:shd w:val="clear" w:color="000000" w:fill="FFFFFF"/>
            <w:noWrap/>
            <w:hideMark/>
          </w:tcPr>
          <w:p w14:paraId="4A0B2C1E"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120%</w:t>
            </w:r>
          </w:p>
        </w:tc>
      </w:tr>
      <w:tr w:rsidR="00AD462C" w:rsidRPr="00EB1091" w14:paraId="4464DBEA" w14:textId="77777777" w:rsidTr="00640EC4">
        <w:trPr>
          <w:trHeight w:val="283"/>
        </w:trPr>
        <w:tc>
          <w:tcPr>
            <w:tcW w:w="852" w:type="pct"/>
            <w:gridSpan w:val="2"/>
            <w:tcBorders>
              <w:top w:val="nil"/>
              <w:left w:val="single" w:sz="8" w:space="0" w:color="auto"/>
              <w:bottom w:val="single" w:sz="8" w:space="0" w:color="auto"/>
              <w:right w:val="single" w:sz="8" w:space="0" w:color="auto"/>
            </w:tcBorders>
            <w:shd w:val="clear" w:color="000000" w:fill="FFFFFF"/>
            <w:hideMark/>
          </w:tcPr>
          <w:p w14:paraId="39A24A04" w14:textId="77777777" w:rsidR="00EB1091" w:rsidRPr="00EB1091" w:rsidRDefault="00EB1091" w:rsidP="00052562">
            <w:pPr>
              <w:spacing w:after="0" w:line="240" w:lineRule="auto"/>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Total Cost Coverage</w:t>
            </w:r>
          </w:p>
        </w:tc>
        <w:tc>
          <w:tcPr>
            <w:tcW w:w="634" w:type="pct"/>
            <w:tcBorders>
              <w:top w:val="nil"/>
              <w:left w:val="nil"/>
              <w:bottom w:val="single" w:sz="8" w:space="0" w:color="auto"/>
              <w:right w:val="single" w:sz="8" w:space="0" w:color="auto"/>
            </w:tcBorders>
            <w:shd w:val="clear" w:color="000000" w:fill="FFFFFF"/>
            <w:noWrap/>
            <w:hideMark/>
          </w:tcPr>
          <w:p w14:paraId="21FE3DB1"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102%</w:t>
            </w:r>
          </w:p>
        </w:tc>
        <w:tc>
          <w:tcPr>
            <w:tcW w:w="708" w:type="pct"/>
            <w:tcBorders>
              <w:top w:val="nil"/>
              <w:left w:val="nil"/>
              <w:bottom w:val="single" w:sz="8" w:space="0" w:color="auto"/>
              <w:right w:val="single" w:sz="8" w:space="0" w:color="auto"/>
            </w:tcBorders>
            <w:shd w:val="clear" w:color="000000" w:fill="FFFFFF"/>
            <w:noWrap/>
            <w:hideMark/>
          </w:tcPr>
          <w:p w14:paraId="319178A8"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78%</w:t>
            </w:r>
          </w:p>
        </w:tc>
        <w:tc>
          <w:tcPr>
            <w:tcW w:w="716" w:type="pct"/>
            <w:tcBorders>
              <w:top w:val="nil"/>
              <w:left w:val="nil"/>
              <w:bottom w:val="single" w:sz="8" w:space="0" w:color="auto"/>
              <w:right w:val="single" w:sz="8" w:space="0" w:color="auto"/>
            </w:tcBorders>
            <w:shd w:val="clear" w:color="000000" w:fill="FFFFFF"/>
            <w:noWrap/>
            <w:hideMark/>
          </w:tcPr>
          <w:p w14:paraId="34CE9834"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72%</w:t>
            </w:r>
          </w:p>
        </w:tc>
        <w:tc>
          <w:tcPr>
            <w:tcW w:w="716" w:type="pct"/>
            <w:tcBorders>
              <w:top w:val="nil"/>
              <w:left w:val="nil"/>
              <w:bottom w:val="single" w:sz="8" w:space="0" w:color="auto"/>
              <w:right w:val="single" w:sz="8" w:space="0" w:color="auto"/>
            </w:tcBorders>
            <w:shd w:val="clear" w:color="000000" w:fill="FFFFFF"/>
            <w:noWrap/>
            <w:hideMark/>
          </w:tcPr>
          <w:p w14:paraId="74B1CE31"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100%</w:t>
            </w:r>
          </w:p>
        </w:tc>
        <w:tc>
          <w:tcPr>
            <w:tcW w:w="677" w:type="pct"/>
            <w:tcBorders>
              <w:top w:val="nil"/>
              <w:left w:val="nil"/>
              <w:bottom w:val="single" w:sz="8" w:space="0" w:color="auto"/>
              <w:right w:val="single" w:sz="8" w:space="0" w:color="auto"/>
            </w:tcBorders>
            <w:shd w:val="clear" w:color="000000" w:fill="FFFFFF"/>
            <w:noWrap/>
            <w:hideMark/>
          </w:tcPr>
          <w:p w14:paraId="64401CB1"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103%</w:t>
            </w:r>
          </w:p>
        </w:tc>
        <w:tc>
          <w:tcPr>
            <w:tcW w:w="697" w:type="pct"/>
            <w:tcBorders>
              <w:top w:val="nil"/>
              <w:left w:val="nil"/>
              <w:bottom w:val="single" w:sz="8" w:space="0" w:color="auto"/>
              <w:right w:val="single" w:sz="8" w:space="0" w:color="auto"/>
            </w:tcBorders>
            <w:shd w:val="clear" w:color="000000" w:fill="FFFFFF"/>
            <w:noWrap/>
            <w:hideMark/>
          </w:tcPr>
          <w:p w14:paraId="0A99ABEA" w14:textId="77777777" w:rsidR="00EB1091" w:rsidRPr="00EB1091" w:rsidRDefault="00EB1091" w:rsidP="00AD462C">
            <w:pPr>
              <w:spacing w:after="0" w:line="240" w:lineRule="auto"/>
              <w:jc w:val="center"/>
              <w:rPr>
                <w:rFonts w:ascii="Arial Narrow" w:eastAsia="Times New Roman" w:hAnsi="Arial Narrow" w:cs="Calibri"/>
                <w:b/>
                <w:bCs/>
                <w:color w:val="000000"/>
                <w:sz w:val="18"/>
                <w:szCs w:val="18"/>
                <w:lang w:val="en-US"/>
              </w:rPr>
            </w:pPr>
            <w:r w:rsidRPr="00EB1091">
              <w:rPr>
                <w:rFonts w:ascii="Arial Narrow" w:eastAsia="Times New Roman" w:hAnsi="Arial Narrow" w:cs="Calibri"/>
                <w:b/>
                <w:bCs/>
                <w:color w:val="000000"/>
                <w:sz w:val="18"/>
                <w:szCs w:val="18"/>
                <w:lang w:val="en-US"/>
              </w:rPr>
              <w:t>102%</w:t>
            </w:r>
          </w:p>
        </w:tc>
      </w:tr>
    </w:tbl>
    <w:p w14:paraId="2AD78D03" w14:textId="77777777" w:rsidR="00C17B6E" w:rsidRDefault="00C17B6E" w:rsidP="00A97580">
      <w:pPr>
        <w:spacing w:after="0"/>
        <w:contextualSpacing/>
        <w:jc w:val="both"/>
        <w:rPr>
          <w:rFonts w:ascii="Century Gothic" w:eastAsia="Times New Roman" w:hAnsi="Century Gothic" w:cs="Times New Roman"/>
          <w:bCs/>
          <w:sz w:val="20"/>
          <w:szCs w:val="20"/>
        </w:rPr>
      </w:pPr>
    </w:p>
    <w:p w14:paraId="55236490" w14:textId="4195992B" w:rsidR="00A071E3" w:rsidRDefault="009E6D18" w:rsidP="00165C5E">
      <w:pPr>
        <w:pStyle w:val="ListParagraph"/>
        <w:numPr>
          <w:ilvl w:val="0"/>
          <w:numId w:val="27"/>
        </w:numPr>
        <w:spacing w:after="0"/>
        <w:jc w:val="both"/>
        <w:rPr>
          <w:rFonts w:ascii="Century Gothic" w:eastAsia="Times New Roman" w:hAnsi="Century Gothic" w:cs="Times New Roman"/>
          <w:b/>
          <w:sz w:val="20"/>
          <w:szCs w:val="20"/>
        </w:rPr>
      </w:pPr>
      <w:r>
        <w:rPr>
          <w:rFonts w:ascii="Century Gothic" w:eastAsia="Times New Roman" w:hAnsi="Century Gothic" w:cs="Times New Roman"/>
          <w:b/>
          <w:sz w:val="20"/>
          <w:szCs w:val="20"/>
        </w:rPr>
        <w:t>Proposed Change in Water Tariff Structure for the Period</w:t>
      </w:r>
    </w:p>
    <w:p w14:paraId="5F8B6D4C" w14:textId="77777777" w:rsidR="00165C5E" w:rsidRPr="00E95F89" w:rsidRDefault="00165C5E" w:rsidP="00165C5E">
      <w:pPr>
        <w:pStyle w:val="ListParagraph"/>
        <w:spacing w:after="0"/>
        <w:ind w:left="360"/>
        <w:jc w:val="both"/>
        <w:rPr>
          <w:rFonts w:ascii="Century Gothic" w:eastAsia="Times New Roman" w:hAnsi="Century Gothic" w:cs="Times New Roman"/>
          <w:b/>
          <w:sz w:val="20"/>
          <w:szCs w:val="20"/>
        </w:rPr>
      </w:pPr>
    </w:p>
    <w:tbl>
      <w:tblPr>
        <w:tblW w:w="8921" w:type="dxa"/>
        <w:tblLook w:val="04A0" w:firstRow="1" w:lastRow="0" w:firstColumn="1" w:lastColumn="0" w:noHBand="0" w:noVBand="1"/>
      </w:tblPr>
      <w:tblGrid>
        <w:gridCol w:w="1972"/>
        <w:gridCol w:w="2129"/>
        <w:gridCol w:w="1276"/>
        <w:gridCol w:w="1559"/>
        <w:gridCol w:w="1985"/>
      </w:tblGrid>
      <w:tr w:rsidR="0026497D" w:rsidRPr="0026497D" w14:paraId="325FAC36" w14:textId="77777777" w:rsidTr="00B67C82">
        <w:trPr>
          <w:trHeight w:val="20"/>
        </w:trPr>
        <w:tc>
          <w:tcPr>
            <w:tcW w:w="8921" w:type="dxa"/>
            <w:gridSpan w:val="5"/>
            <w:tcBorders>
              <w:top w:val="single" w:sz="8" w:space="0" w:color="auto"/>
              <w:left w:val="single" w:sz="8" w:space="0" w:color="auto"/>
              <w:bottom w:val="single" w:sz="8" w:space="0" w:color="auto"/>
              <w:right w:val="single" w:sz="8" w:space="0" w:color="000000"/>
            </w:tcBorders>
            <w:noWrap/>
            <w:hideMark/>
          </w:tcPr>
          <w:p w14:paraId="7D7FFED2"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Recommended Water Tariff for Nyasare</w:t>
            </w:r>
          </w:p>
        </w:tc>
      </w:tr>
      <w:tr w:rsidR="0026497D" w:rsidRPr="0026497D" w14:paraId="3A081FC5" w14:textId="77777777" w:rsidTr="00B67C82">
        <w:trPr>
          <w:trHeight w:val="20"/>
        </w:trPr>
        <w:tc>
          <w:tcPr>
            <w:tcW w:w="1972" w:type="dxa"/>
            <w:tcBorders>
              <w:top w:val="nil"/>
              <w:left w:val="single" w:sz="8" w:space="0" w:color="auto"/>
              <w:bottom w:val="nil"/>
              <w:right w:val="single" w:sz="8" w:space="0" w:color="auto"/>
            </w:tcBorders>
            <w:hideMark/>
          </w:tcPr>
          <w:p w14:paraId="1B5E5914"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Consumer Categories</w:t>
            </w:r>
          </w:p>
        </w:tc>
        <w:tc>
          <w:tcPr>
            <w:tcW w:w="2129" w:type="dxa"/>
            <w:tcBorders>
              <w:top w:val="nil"/>
              <w:left w:val="nil"/>
              <w:bottom w:val="single" w:sz="8" w:space="0" w:color="auto"/>
              <w:right w:val="single" w:sz="8" w:space="0" w:color="auto"/>
            </w:tcBorders>
            <w:hideMark/>
          </w:tcPr>
          <w:p w14:paraId="0D8C165B"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Consumption Block</w:t>
            </w:r>
          </w:p>
        </w:tc>
        <w:tc>
          <w:tcPr>
            <w:tcW w:w="1276" w:type="dxa"/>
            <w:tcBorders>
              <w:top w:val="nil"/>
              <w:left w:val="nil"/>
              <w:bottom w:val="single" w:sz="8" w:space="0" w:color="auto"/>
              <w:right w:val="single" w:sz="8" w:space="0" w:color="auto"/>
            </w:tcBorders>
            <w:hideMark/>
          </w:tcPr>
          <w:p w14:paraId="52425C7A"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Current Tariff</w:t>
            </w:r>
          </w:p>
        </w:tc>
        <w:tc>
          <w:tcPr>
            <w:tcW w:w="1559" w:type="dxa"/>
            <w:tcBorders>
              <w:top w:val="nil"/>
              <w:left w:val="nil"/>
              <w:bottom w:val="single" w:sz="8" w:space="0" w:color="auto"/>
              <w:right w:val="single" w:sz="8" w:space="0" w:color="auto"/>
            </w:tcBorders>
            <w:hideMark/>
          </w:tcPr>
          <w:p w14:paraId="56E28FBB"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Consumption Block</w:t>
            </w:r>
          </w:p>
        </w:tc>
        <w:tc>
          <w:tcPr>
            <w:tcW w:w="1985" w:type="dxa"/>
            <w:tcBorders>
              <w:top w:val="nil"/>
              <w:left w:val="nil"/>
              <w:bottom w:val="single" w:sz="8" w:space="0" w:color="auto"/>
              <w:right w:val="single" w:sz="8" w:space="0" w:color="auto"/>
            </w:tcBorders>
            <w:hideMark/>
          </w:tcPr>
          <w:p w14:paraId="4CB0E9DA"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Proposed Tariff</w:t>
            </w:r>
          </w:p>
        </w:tc>
      </w:tr>
      <w:tr w:rsidR="0026497D" w:rsidRPr="0026497D" w14:paraId="0B9F07DC" w14:textId="77777777" w:rsidTr="00B67C82">
        <w:trPr>
          <w:trHeight w:val="20"/>
        </w:trPr>
        <w:tc>
          <w:tcPr>
            <w:tcW w:w="1972" w:type="dxa"/>
            <w:tcBorders>
              <w:top w:val="nil"/>
              <w:left w:val="single" w:sz="8" w:space="0" w:color="auto"/>
              <w:bottom w:val="single" w:sz="8" w:space="0" w:color="000000"/>
              <w:right w:val="single" w:sz="8" w:space="0" w:color="auto"/>
            </w:tcBorders>
            <w:hideMark/>
          </w:tcPr>
          <w:p w14:paraId="64B79EA8" w14:textId="4CF5F7F4"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hideMark/>
          </w:tcPr>
          <w:p w14:paraId="734E87EB"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(M</w:t>
            </w:r>
            <w:r w:rsidRPr="0026497D">
              <w:rPr>
                <w:rFonts w:ascii="Arial Narrow" w:eastAsia="Times New Roman" w:hAnsi="Arial Narrow" w:cs="Calibri"/>
                <w:b/>
                <w:bCs/>
                <w:color w:val="000000"/>
                <w:sz w:val="18"/>
                <w:szCs w:val="18"/>
                <w:vertAlign w:val="superscript"/>
                <w:lang w:val="en-US"/>
              </w:rPr>
              <w:t>3</w:t>
            </w:r>
            <w:r w:rsidRPr="0026497D">
              <w:rPr>
                <w:rFonts w:ascii="Arial Narrow" w:eastAsia="Times New Roman" w:hAnsi="Arial Narrow" w:cs="Calibri"/>
                <w:b/>
                <w:bCs/>
                <w:color w:val="000000"/>
                <w:sz w:val="18"/>
                <w:szCs w:val="18"/>
                <w:lang w:val="en-US"/>
              </w:rPr>
              <w:t>)</w:t>
            </w:r>
          </w:p>
        </w:tc>
        <w:tc>
          <w:tcPr>
            <w:tcW w:w="1276" w:type="dxa"/>
            <w:tcBorders>
              <w:top w:val="nil"/>
              <w:left w:val="nil"/>
              <w:bottom w:val="single" w:sz="8" w:space="0" w:color="auto"/>
              <w:right w:val="single" w:sz="8" w:space="0" w:color="auto"/>
            </w:tcBorders>
            <w:hideMark/>
          </w:tcPr>
          <w:p w14:paraId="26C12A00"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w:t>
            </w:r>
            <w:proofErr w:type="spellStart"/>
            <w:r w:rsidRPr="0026497D">
              <w:rPr>
                <w:rFonts w:ascii="Arial Narrow" w:eastAsia="Times New Roman" w:hAnsi="Arial Narrow" w:cs="Calibri"/>
                <w:b/>
                <w:bCs/>
                <w:color w:val="000000"/>
                <w:sz w:val="18"/>
                <w:szCs w:val="18"/>
                <w:lang w:val="en-US"/>
              </w:rPr>
              <w:t>Kshs</w:t>
            </w:r>
            <w:proofErr w:type="spellEnd"/>
            <w:r w:rsidRPr="0026497D">
              <w:rPr>
                <w:rFonts w:ascii="Arial Narrow" w:eastAsia="Times New Roman" w:hAnsi="Arial Narrow" w:cs="Calibri"/>
                <w:b/>
                <w:bCs/>
                <w:color w:val="000000"/>
                <w:sz w:val="18"/>
                <w:szCs w:val="18"/>
                <w:lang w:val="en-US"/>
              </w:rPr>
              <w:t>/M</w:t>
            </w:r>
            <w:r w:rsidRPr="0026497D">
              <w:rPr>
                <w:rFonts w:ascii="Arial Narrow" w:eastAsia="Times New Roman" w:hAnsi="Arial Narrow" w:cs="Calibri"/>
                <w:b/>
                <w:bCs/>
                <w:color w:val="000000"/>
                <w:sz w:val="18"/>
                <w:szCs w:val="18"/>
                <w:vertAlign w:val="superscript"/>
                <w:lang w:val="en-US"/>
              </w:rPr>
              <w:t>3</w:t>
            </w:r>
            <w:r w:rsidRPr="0026497D">
              <w:rPr>
                <w:rFonts w:ascii="Arial Narrow" w:eastAsia="Times New Roman" w:hAnsi="Arial Narrow" w:cs="Calibri"/>
                <w:b/>
                <w:bCs/>
                <w:color w:val="000000"/>
                <w:sz w:val="18"/>
                <w:szCs w:val="18"/>
                <w:lang w:val="en-US"/>
              </w:rPr>
              <w:t>)</w:t>
            </w:r>
          </w:p>
        </w:tc>
        <w:tc>
          <w:tcPr>
            <w:tcW w:w="1559" w:type="dxa"/>
            <w:tcBorders>
              <w:top w:val="nil"/>
              <w:left w:val="nil"/>
              <w:bottom w:val="single" w:sz="8" w:space="0" w:color="auto"/>
              <w:right w:val="single" w:sz="8" w:space="0" w:color="auto"/>
            </w:tcBorders>
            <w:hideMark/>
          </w:tcPr>
          <w:p w14:paraId="5B74FD91"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(M</w:t>
            </w:r>
            <w:r w:rsidRPr="0026497D">
              <w:rPr>
                <w:rFonts w:ascii="Arial Narrow" w:eastAsia="Times New Roman" w:hAnsi="Arial Narrow" w:cs="Calibri"/>
                <w:b/>
                <w:bCs/>
                <w:color w:val="000000"/>
                <w:sz w:val="18"/>
                <w:szCs w:val="18"/>
                <w:vertAlign w:val="superscript"/>
                <w:lang w:val="en-US"/>
              </w:rPr>
              <w:t>3</w:t>
            </w:r>
            <w:r w:rsidRPr="0026497D">
              <w:rPr>
                <w:rFonts w:ascii="Arial Narrow" w:eastAsia="Times New Roman" w:hAnsi="Arial Narrow" w:cs="Calibri"/>
                <w:b/>
                <w:bCs/>
                <w:color w:val="000000"/>
                <w:sz w:val="18"/>
                <w:szCs w:val="18"/>
                <w:lang w:val="en-US"/>
              </w:rPr>
              <w:t>)</w:t>
            </w:r>
          </w:p>
        </w:tc>
        <w:tc>
          <w:tcPr>
            <w:tcW w:w="1985" w:type="dxa"/>
            <w:tcBorders>
              <w:top w:val="nil"/>
              <w:left w:val="nil"/>
              <w:bottom w:val="single" w:sz="8" w:space="0" w:color="auto"/>
              <w:right w:val="single" w:sz="8" w:space="0" w:color="auto"/>
            </w:tcBorders>
            <w:hideMark/>
          </w:tcPr>
          <w:p w14:paraId="32308D07"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w:t>
            </w:r>
            <w:proofErr w:type="spellStart"/>
            <w:r w:rsidRPr="0026497D">
              <w:rPr>
                <w:rFonts w:ascii="Arial Narrow" w:eastAsia="Times New Roman" w:hAnsi="Arial Narrow" w:cs="Calibri"/>
                <w:b/>
                <w:bCs/>
                <w:color w:val="000000"/>
                <w:sz w:val="18"/>
                <w:szCs w:val="18"/>
                <w:lang w:val="en-US"/>
              </w:rPr>
              <w:t>Kshs</w:t>
            </w:r>
            <w:proofErr w:type="spellEnd"/>
            <w:r w:rsidRPr="0026497D">
              <w:rPr>
                <w:rFonts w:ascii="Arial Narrow" w:eastAsia="Times New Roman" w:hAnsi="Arial Narrow" w:cs="Calibri"/>
                <w:b/>
                <w:bCs/>
                <w:color w:val="000000"/>
                <w:sz w:val="18"/>
                <w:szCs w:val="18"/>
                <w:lang w:val="en-US"/>
              </w:rPr>
              <w:t>/M</w:t>
            </w:r>
            <w:r w:rsidRPr="0026497D">
              <w:rPr>
                <w:rFonts w:ascii="Arial Narrow" w:eastAsia="Times New Roman" w:hAnsi="Arial Narrow" w:cs="Calibri"/>
                <w:b/>
                <w:bCs/>
                <w:color w:val="000000"/>
                <w:sz w:val="18"/>
                <w:szCs w:val="18"/>
                <w:vertAlign w:val="superscript"/>
                <w:lang w:val="en-US"/>
              </w:rPr>
              <w:t>3</w:t>
            </w:r>
            <w:r w:rsidRPr="0026497D">
              <w:rPr>
                <w:rFonts w:ascii="Arial Narrow" w:eastAsia="Times New Roman" w:hAnsi="Arial Narrow" w:cs="Calibri"/>
                <w:b/>
                <w:bCs/>
                <w:color w:val="000000"/>
                <w:sz w:val="18"/>
                <w:szCs w:val="18"/>
                <w:lang w:val="en-US"/>
              </w:rPr>
              <w:t>)</w:t>
            </w:r>
          </w:p>
        </w:tc>
      </w:tr>
      <w:tr w:rsidR="0026497D" w:rsidRPr="0026497D" w14:paraId="0D11D0D2" w14:textId="77777777" w:rsidTr="00B67C82">
        <w:trPr>
          <w:trHeight w:val="20"/>
        </w:trPr>
        <w:tc>
          <w:tcPr>
            <w:tcW w:w="1972" w:type="dxa"/>
            <w:tcBorders>
              <w:top w:val="nil"/>
              <w:left w:val="single" w:sz="8" w:space="0" w:color="auto"/>
              <w:bottom w:val="nil"/>
              <w:right w:val="single" w:sz="8" w:space="0" w:color="auto"/>
            </w:tcBorders>
            <w:hideMark/>
          </w:tcPr>
          <w:p w14:paraId="6EFD2CE1"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Domestic/Residential</w:t>
            </w:r>
          </w:p>
        </w:tc>
        <w:tc>
          <w:tcPr>
            <w:tcW w:w="2129" w:type="dxa"/>
            <w:tcBorders>
              <w:top w:val="nil"/>
              <w:left w:val="nil"/>
              <w:bottom w:val="single" w:sz="8" w:space="0" w:color="auto"/>
              <w:right w:val="single" w:sz="8" w:space="0" w:color="auto"/>
            </w:tcBorders>
            <w:noWrap/>
            <w:hideMark/>
          </w:tcPr>
          <w:p w14:paraId="01AFA928" w14:textId="1F64F17D" w:rsidR="0026497D" w:rsidRPr="0026497D" w:rsidRDefault="007252B9" w:rsidP="00B67C82">
            <w:pPr>
              <w:spacing w:after="0" w:line="240" w:lineRule="auto"/>
              <w:jc w:val="center"/>
              <w:rPr>
                <w:rFonts w:ascii="Arial Narrow" w:eastAsia="Times New Roman" w:hAnsi="Arial Narrow" w:cs="Calibri"/>
                <w:color w:val="000000"/>
                <w:sz w:val="18"/>
                <w:szCs w:val="18"/>
                <w:lang w:val="en-US"/>
              </w:rPr>
            </w:pPr>
            <w:r>
              <w:rPr>
                <w:rFonts w:ascii="Arial Narrow" w:eastAsia="Times New Roman" w:hAnsi="Arial Narrow" w:cs="Calibri"/>
                <w:color w:val="000000"/>
                <w:sz w:val="18"/>
                <w:szCs w:val="18"/>
                <w:lang w:val="en-US"/>
              </w:rPr>
              <w:t>1</w:t>
            </w:r>
            <w:r w:rsidR="0026497D" w:rsidRPr="0026497D">
              <w:rPr>
                <w:rFonts w:ascii="Arial Narrow" w:eastAsia="Times New Roman" w:hAnsi="Arial Narrow" w:cs="Calibri"/>
                <w:color w:val="000000"/>
                <w:sz w:val="18"/>
                <w:szCs w:val="18"/>
                <w:lang w:val="en-US"/>
              </w:rPr>
              <w:t>-6</w:t>
            </w:r>
          </w:p>
        </w:tc>
        <w:tc>
          <w:tcPr>
            <w:tcW w:w="1276" w:type="dxa"/>
            <w:tcBorders>
              <w:top w:val="nil"/>
              <w:left w:val="nil"/>
              <w:bottom w:val="single" w:sz="8" w:space="0" w:color="auto"/>
              <w:right w:val="single" w:sz="8" w:space="0" w:color="auto"/>
            </w:tcBorders>
            <w:hideMark/>
          </w:tcPr>
          <w:p w14:paraId="4AF908EC"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85</w:t>
            </w:r>
          </w:p>
        </w:tc>
        <w:tc>
          <w:tcPr>
            <w:tcW w:w="1559" w:type="dxa"/>
            <w:tcBorders>
              <w:top w:val="nil"/>
              <w:left w:val="nil"/>
              <w:bottom w:val="single" w:sz="8" w:space="0" w:color="auto"/>
              <w:right w:val="single" w:sz="8" w:space="0" w:color="auto"/>
            </w:tcBorders>
            <w:noWrap/>
            <w:hideMark/>
          </w:tcPr>
          <w:p w14:paraId="4ED811B7"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1-6</w:t>
            </w:r>
          </w:p>
        </w:tc>
        <w:tc>
          <w:tcPr>
            <w:tcW w:w="1985" w:type="dxa"/>
            <w:tcBorders>
              <w:top w:val="nil"/>
              <w:left w:val="nil"/>
              <w:bottom w:val="single" w:sz="8" w:space="0" w:color="auto"/>
              <w:right w:val="single" w:sz="8" w:space="0" w:color="auto"/>
            </w:tcBorders>
            <w:noWrap/>
            <w:hideMark/>
          </w:tcPr>
          <w:p w14:paraId="522C6B00"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120</w:t>
            </w:r>
          </w:p>
        </w:tc>
      </w:tr>
      <w:tr w:rsidR="0026497D" w:rsidRPr="0026497D" w14:paraId="11AC46E0" w14:textId="77777777" w:rsidTr="00B67C82">
        <w:trPr>
          <w:trHeight w:val="20"/>
        </w:trPr>
        <w:tc>
          <w:tcPr>
            <w:tcW w:w="1972" w:type="dxa"/>
            <w:tcBorders>
              <w:top w:val="nil"/>
              <w:left w:val="single" w:sz="8" w:space="0" w:color="auto"/>
              <w:bottom w:val="nil"/>
              <w:right w:val="single" w:sz="8" w:space="0" w:color="auto"/>
            </w:tcBorders>
            <w:hideMark/>
          </w:tcPr>
          <w:p w14:paraId="7F84B864" w14:textId="13361F30"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21A2C5B2"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7-20.</w:t>
            </w:r>
          </w:p>
        </w:tc>
        <w:tc>
          <w:tcPr>
            <w:tcW w:w="1276" w:type="dxa"/>
            <w:tcBorders>
              <w:top w:val="nil"/>
              <w:left w:val="nil"/>
              <w:bottom w:val="single" w:sz="8" w:space="0" w:color="auto"/>
              <w:right w:val="single" w:sz="8" w:space="0" w:color="auto"/>
            </w:tcBorders>
            <w:noWrap/>
            <w:hideMark/>
          </w:tcPr>
          <w:p w14:paraId="7C8710C2"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105</w:t>
            </w:r>
          </w:p>
        </w:tc>
        <w:tc>
          <w:tcPr>
            <w:tcW w:w="1559" w:type="dxa"/>
            <w:tcBorders>
              <w:top w:val="nil"/>
              <w:left w:val="nil"/>
              <w:bottom w:val="single" w:sz="8" w:space="0" w:color="auto"/>
              <w:right w:val="single" w:sz="8" w:space="0" w:color="auto"/>
            </w:tcBorders>
            <w:noWrap/>
            <w:hideMark/>
          </w:tcPr>
          <w:p w14:paraId="649ACD2C"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7-20.</w:t>
            </w:r>
          </w:p>
        </w:tc>
        <w:tc>
          <w:tcPr>
            <w:tcW w:w="1985" w:type="dxa"/>
            <w:tcBorders>
              <w:top w:val="nil"/>
              <w:left w:val="nil"/>
              <w:bottom w:val="single" w:sz="8" w:space="0" w:color="auto"/>
              <w:right w:val="single" w:sz="8" w:space="0" w:color="auto"/>
            </w:tcBorders>
            <w:noWrap/>
            <w:hideMark/>
          </w:tcPr>
          <w:p w14:paraId="21BE0400"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135</w:t>
            </w:r>
          </w:p>
        </w:tc>
      </w:tr>
      <w:tr w:rsidR="0026497D" w:rsidRPr="0026497D" w14:paraId="730E83E0" w14:textId="77777777" w:rsidTr="00B67C82">
        <w:trPr>
          <w:trHeight w:val="20"/>
        </w:trPr>
        <w:tc>
          <w:tcPr>
            <w:tcW w:w="1972" w:type="dxa"/>
            <w:tcBorders>
              <w:top w:val="nil"/>
              <w:left w:val="single" w:sz="8" w:space="0" w:color="auto"/>
              <w:bottom w:val="nil"/>
              <w:right w:val="single" w:sz="8" w:space="0" w:color="auto"/>
            </w:tcBorders>
            <w:hideMark/>
          </w:tcPr>
          <w:p w14:paraId="1927AECF" w14:textId="1E573C39"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2269EDDA"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21-50</w:t>
            </w:r>
          </w:p>
        </w:tc>
        <w:tc>
          <w:tcPr>
            <w:tcW w:w="1276" w:type="dxa"/>
            <w:tcBorders>
              <w:top w:val="nil"/>
              <w:left w:val="nil"/>
              <w:bottom w:val="single" w:sz="8" w:space="0" w:color="auto"/>
              <w:right w:val="single" w:sz="8" w:space="0" w:color="auto"/>
            </w:tcBorders>
            <w:noWrap/>
            <w:hideMark/>
          </w:tcPr>
          <w:p w14:paraId="54D695F1"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125</w:t>
            </w:r>
          </w:p>
        </w:tc>
        <w:tc>
          <w:tcPr>
            <w:tcW w:w="1559" w:type="dxa"/>
            <w:tcBorders>
              <w:top w:val="nil"/>
              <w:left w:val="nil"/>
              <w:bottom w:val="single" w:sz="8" w:space="0" w:color="auto"/>
              <w:right w:val="single" w:sz="8" w:space="0" w:color="auto"/>
            </w:tcBorders>
            <w:noWrap/>
            <w:hideMark/>
          </w:tcPr>
          <w:p w14:paraId="47431EE9"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21-50</w:t>
            </w:r>
          </w:p>
        </w:tc>
        <w:tc>
          <w:tcPr>
            <w:tcW w:w="1985" w:type="dxa"/>
            <w:tcBorders>
              <w:top w:val="nil"/>
              <w:left w:val="nil"/>
              <w:bottom w:val="single" w:sz="8" w:space="0" w:color="auto"/>
              <w:right w:val="single" w:sz="8" w:space="0" w:color="auto"/>
            </w:tcBorders>
            <w:noWrap/>
            <w:hideMark/>
          </w:tcPr>
          <w:p w14:paraId="75059ABF"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150</w:t>
            </w:r>
          </w:p>
        </w:tc>
      </w:tr>
      <w:tr w:rsidR="0026497D" w:rsidRPr="0026497D" w14:paraId="40C86B18" w14:textId="77777777" w:rsidTr="00B67C82">
        <w:trPr>
          <w:trHeight w:val="20"/>
        </w:trPr>
        <w:tc>
          <w:tcPr>
            <w:tcW w:w="1972" w:type="dxa"/>
            <w:tcBorders>
              <w:top w:val="nil"/>
              <w:left w:val="single" w:sz="8" w:space="0" w:color="auto"/>
              <w:bottom w:val="nil"/>
              <w:right w:val="single" w:sz="8" w:space="0" w:color="auto"/>
            </w:tcBorders>
            <w:hideMark/>
          </w:tcPr>
          <w:p w14:paraId="0EE61733" w14:textId="13AE0AA3"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2C14A584"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51-100</w:t>
            </w:r>
          </w:p>
        </w:tc>
        <w:tc>
          <w:tcPr>
            <w:tcW w:w="1276" w:type="dxa"/>
            <w:tcBorders>
              <w:top w:val="nil"/>
              <w:left w:val="nil"/>
              <w:bottom w:val="single" w:sz="8" w:space="0" w:color="auto"/>
              <w:right w:val="single" w:sz="8" w:space="0" w:color="auto"/>
            </w:tcBorders>
            <w:noWrap/>
            <w:hideMark/>
          </w:tcPr>
          <w:p w14:paraId="2F1E9651"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160</w:t>
            </w:r>
          </w:p>
        </w:tc>
        <w:tc>
          <w:tcPr>
            <w:tcW w:w="1559" w:type="dxa"/>
            <w:tcBorders>
              <w:top w:val="nil"/>
              <w:left w:val="nil"/>
              <w:bottom w:val="single" w:sz="8" w:space="0" w:color="auto"/>
              <w:right w:val="single" w:sz="8" w:space="0" w:color="auto"/>
            </w:tcBorders>
            <w:noWrap/>
            <w:hideMark/>
          </w:tcPr>
          <w:p w14:paraId="43796157"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51-100</w:t>
            </w:r>
          </w:p>
        </w:tc>
        <w:tc>
          <w:tcPr>
            <w:tcW w:w="1985" w:type="dxa"/>
            <w:tcBorders>
              <w:top w:val="nil"/>
              <w:left w:val="nil"/>
              <w:bottom w:val="single" w:sz="8" w:space="0" w:color="auto"/>
              <w:right w:val="single" w:sz="8" w:space="0" w:color="auto"/>
            </w:tcBorders>
            <w:noWrap/>
            <w:hideMark/>
          </w:tcPr>
          <w:p w14:paraId="22981E20"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180</w:t>
            </w:r>
          </w:p>
        </w:tc>
      </w:tr>
      <w:tr w:rsidR="0026497D" w:rsidRPr="0026497D" w14:paraId="06881425" w14:textId="77777777" w:rsidTr="00B67C82">
        <w:trPr>
          <w:trHeight w:val="20"/>
        </w:trPr>
        <w:tc>
          <w:tcPr>
            <w:tcW w:w="1972" w:type="dxa"/>
            <w:tcBorders>
              <w:top w:val="nil"/>
              <w:left w:val="single" w:sz="8" w:space="0" w:color="auto"/>
              <w:bottom w:val="nil"/>
              <w:right w:val="single" w:sz="8" w:space="0" w:color="auto"/>
            </w:tcBorders>
            <w:hideMark/>
          </w:tcPr>
          <w:p w14:paraId="63C15DC5" w14:textId="16DABDF9"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0C37378B"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101-300</w:t>
            </w:r>
          </w:p>
        </w:tc>
        <w:tc>
          <w:tcPr>
            <w:tcW w:w="1276" w:type="dxa"/>
            <w:tcBorders>
              <w:top w:val="nil"/>
              <w:left w:val="nil"/>
              <w:bottom w:val="single" w:sz="8" w:space="0" w:color="auto"/>
              <w:right w:val="single" w:sz="8" w:space="0" w:color="auto"/>
            </w:tcBorders>
            <w:noWrap/>
            <w:hideMark/>
          </w:tcPr>
          <w:p w14:paraId="3D5A9554"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180</w:t>
            </w:r>
          </w:p>
        </w:tc>
        <w:tc>
          <w:tcPr>
            <w:tcW w:w="1559" w:type="dxa"/>
            <w:tcBorders>
              <w:top w:val="nil"/>
              <w:left w:val="nil"/>
              <w:bottom w:val="single" w:sz="8" w:space="0" w:color="auto"/>
              <w:right w:val="single" w:sz="8" w:space="0" w:color="auto"/>
            </w:tcBorders>
            <w:noWrap/>
            <w:hideMark/>
          </w:tcPr>
          <w:p w14:paraId="571F9C71"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101-300</w:t>
            </w:r>
          </w:p>
        </w:tc>
        <w:tc>
          <w:tcPr>
            <w:tcW w:w="1985" w:type="dxa"/>
            <w:tcBorders>
              <w:top w:val="nil"/>
              <w:left w:val="nil"/>
              <w:bottom w:val="single" w:sz="8" w:space="0" w:color="auto"/>
              <w:right w:val="single" w:sz="8" w:space="0" w:color="auto"/>
            </w:tcBorders>
            <w:noWrap/>
            <w:hideMark/>
          </w:tcPr>
          <w:p w14:paraId="72C18E96"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200</w:t>
            </w:r>
          </w:p>
        </w:tc>
      </w:tr>
      <w:tr w:rsidR="0026497D" w:rsidRPr="0026497D" w14:paraId="474813A4" w14:textId="77777777" w:rsidTr="00B67C82">
        <w:trPr>
          <w:trHeight w:val="20"/>
        </w:trPr>
        <w:tc>
          <w:tcPr>
            <w:tcW w:w="1972" w:type="dxa"/>
            <w:tcBorders>
              <w:top w:val="nil"/>
              <w:left w:val="single" w:sz="8" w:space="0" w:color="auto"/>
              <w:bottom w:val="single" w:sz="8" w:space="0" w:color="000000"/>
              <w:right w:val="single" w:sz="8" w:space="0" w:color="auto"/>
            </w:tcBorders>
            <w:hideMark/>
          </w:tcPr>
          <w:p w14:paraId="2D798877" w14:textId="60B6BA1E"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2A74F979"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&gt;300</w:t>
            </w:r>
          </w:p>
        </w:tc>
        <w:tc>
          <w:tcPr>
            <w:tcW w:w="1276" w:type="dxa"/>
            <w:tcBorders>
              <w:top w:val="nil"/>
              <w:left w:val="nil"/>
              <w:bottom w:val="single" w:sz="8" w:space="0" w:color="auto"/>
              <w:right w:val="single" w:sz="8" w:space="0" w:color="auto"/>
            </w:tcBorders>
            <w:noWrap/>
            <w:hideMark/>
          </w:tcPr>
          <w:p w14:paraId="6493724B"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200</w:t>
            </w:r>
          </w:p>
        </w:tc>
        <w:tc>
          <w:tcPr>
            <w:tcW w:w="1559" w:type="dxa"/>
            <w:tcBorders>
              <w:top w:val="nil"/>
              <w:left w:val="nil"/>
              <w:bottom w:val="single" w:sz="8" w:space="0" w:color="auto"/>
              <w:right w:val="single" w:sz="8" w:space="0" w:color="auto"/>
            </w:tcBorders>
            <w:noWrap/>
            <w:hideMark/>
          </w:tcPr>
          <w:p w14:paraId="07949133"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&gt;300</w:t>
            </w:r>
          </w:p>
        </w:tc>
        <w:tc>
          <w:tcPr>
            <w:tcW w:w="1985" w:type="dxa"/>
            <w:tcBorders>
              <w:top w:val="nil"/>
              <w:left w:val="nil"/>
              <w:bottom w:val="single" w:sz="8" w:space="0" w:color="auto"/>
              <w:right w:val="single" w:sz="8" w:space="0" w:color="auto"/>
            </w:tcBorders>
            <w:noWrap/>
            <w:hideMark/>
          </w:tcPr>
          <w:p w14:paraId="6992FEDB"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220</w:t>
            </w:r>
          </w:p>
        </w:tc>
      </w:tr>
      <w:tr w:rsidR="0026497D" w:rsidRPr="0026497D" w14:paraId="000581CC" w14:textId="77777777" w:rsidTr="00B67C82">
        <w:trPr>
          <w:trHeight w:val="20"/>
        </w:trPr>
        <w:tc>
          <w:tcPr>
            <w:tcW w:w="1972" w:type="dxa"/>
            <w:tcBorders>
              <w:top w:val="nil"/>
              <w:left w:val="single" w:sz="8" w:space="0" w:color="auto"/>
              <w:bottom w:val="single" w:sz="8" w:space="0" w:color="auto"/>
              <w:right w:val="single" w:sz="8" w:space="0" w:color="auto"/>
            </w:tcBorders>
            <w:hideMark/>
          </w:tcPr>
          <w:p w14:paraId="33264CA0" w14:textId="5D0F07BC"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5F566BFE" w14:textId="24A89449" w:rsidR="0026497D" w:rsidRPr="0026497D" w:rsidRDefault="0026497D" w:rsidP="00B67C82">
            <w:pPr>
              <w:spacing w:after="0" w:line="240" w:lineRule="auto"/>
              <w:jc w:val="center"/>
              <w:rPr>
                <w:rFonts w:ascii="Calibri" w:eastAsia="Times New Roman" w:hAnsi="Calibri" w:cs="Calibri"/>
                <w:color w:val="000000"/>
                <w:lang w:val="en-US"/>
              </w:rPr>
            </w:pPr>
          </w:p>
        </w:tc>
        <w:tc>
          <w:tcPr>
            <w:tcW w:w="1276" w:type="dxa"/>
            <w:tcBorders>
              <w:top w:val="nil"/>
              <w:left w:val="nil"/>
              <w:bottom w:val="single" w:sz="8" w:space="0" w:color="auto"/>
              <w:right w:val="single" w:sz="8" w:space="0" w:color="auto"/>
            </w:tcBorders>
            <w:noWrap/>
            <w:hideMark/>
          </w:tcPr>
          <w:p w14:paraId="1179CF42" w14:textId="724D77F4" w:rsidR="0026497D" w:rsidRPr="0026497D" w:rsidRDefault="0026497D" w:rsidP="00B67C82">
            <w:pPr>
              <w:spacing w:after="0" w:line="240" w:lineRule="auto"/>
              <w:jc w:val="center"/>
              <w:rPr>
                <w:rFonts w:ascii="Calibri" w:eastAsia="Times New Roman" w:hAnsi="Calibri" w:cs="Calibri"/>
                <w:color w:val="000000"/>
                <w:lang w:val="en-US"/>
              </w:rPr>
            </w:pPr>
          </w:p>
        </w:tc>
        <w:tc>
          <w:tcPr>
            <w:tcW w:w="1559" w:type="dxa"/>
            <w:tcBorders>
              <w:top w:val="nil"/>
              <w:left w:val="nil"/>
              <w:bottom w:val="single" w:sz="8" w:space="0" w:color="auto"/>
              <w:right w:val="single" w:sz="8" w:space="0" w:color="auto"/>
            </w:tcBorders>
            <w:noWrap/>
            <w:hideMark/>
          </w:tcPr>
          <w:p w14:paraId="0910E49B" w14:textId="20FFB7C4" w:rsidR="0026497D" w:rsidRPr="0026497D" w:rsidRDefault="0026497D" w:rsidP="00B67C82">
            <w:pPr>
              <w:spacing w:after="0" w:line="240" w:lineRule="auto"/>
              <w:jc w:val="center"/>
              <w:rPr>
                <w:rFonts w:ascii="Calibri" w:eastAsia="Times New Roman" w:hAnsi="Calibri" w:cs="Calibri"/>
                <w:color w:val="000000"/>
                <w:lang w:val="en-US"/>
              </w:rPr>
            </w:pPr>
          </w:p>
        </w:tc>
        <w:tc>
          <w:tcPr>
            <w:tcW w:w="1985" w:type="dxa"/>
            <w:tcBorders>
              <w:top w:val="nil"/>
              <w:left w:val="nil"/>
              <w:bottom w:val="single" w:sz="8" w:space="0" w:color="auto"/>
              <w:right w:val="single" w:sz="8" w:space="0" w:color="auto"/>
            </w:tcBorders>
            <w:noWrap/>
            <w:hideMark/>
          </w:tcPr>
          <w:p w14:paraId="681EC8AD" w14:textId="0D3991E1" w:rsidR="0026497D" w:rsidRPr="0026497D" w:rsidRDefault="0026497D" w:rsidP="00B67C82">
            <w:pPr>
              <w:spacing w:after="0" w:line="240" w:lineRule="auto"/>
              <w:jc w:val="center"/>
              <w:rPr>
                <w:rFonts w:ascii="Calibri" w:eastAsia="Times New Roman" w:hAnsi="Calibri" w:cs="Calibri"/>
                <w:color w:val="000000"/>
                <w:lang w:val="en-US"/>
              </w:rPr>
            </w:pPr>
          </w:p>
        </w:tc>
      </w:tr>
      <w:tr w:rsidR="0026497D" w:rsidRPr="0026497D" w14:paraId="56D78488" w14:textId="77777777" w:rsidTr="00B67C82">
        <w:trPr>
          <w:trHeight w:val="20"/>
        </w:trPr>
        <w:tc>
          <w:tcPr>
            <w:tcW w:w="1972" w:type="dxa"/>
            <w:tcBorders>
              <w:top w:val="nil"/>
              <w:left w:val="single" w:sz="8" w:space="0" w:color="auto"/>
              <w:bottom w:val="single" w:sz="8" w:space="0" w:color="auto"/>
              <w:right w:val="single" w:sz="8" w:space="0" w:color="auto"/>
            </w:tcBorders>
            <w:hideMark/>
          </w:tcPr>
          <w:p w14:paraId="6E5126A1"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roofErr w:type="spellStart"/>
            <w:r w:rsidRPr="0026497D">
              <w:rPr>
                <w:rFonts w:ascii="Arial Narrow" w:eastAsia="Times New Roman" w:hAnsi="Arial Narrow" w:cs="Calibri"/>
                <w:b/>
                <w:bCs/>
                <w:color w:val="000000"/>
                <w:sz w:val="18"/>
                <w:szCs w:val="18"/>
                <w:lang w:val="en-US"/>
              </w:rPr>
              <w:t>Multidwelling</w:t>
            </w:r>
            <w:proofErr w:type="spellEnd"/>
            <w:r w:rsidRPr="0026497D">
              <w:rPr>
                <w:rFonts w:ascii="Arial Narrow" w:eastAsia="Times New Roman" w:hAnsi="Arial Narrow" w:cs="Calibri"/>
                <w:b/>
                <w:bCs/>
                <w:color w:val="000000"/>
                <w:sz w:val="18"/>
                <w:szCs w:val="18"/>
                <w:lang w:val="en-US"/>
              </w:rPr>
              <w:t xml:space="preserve"> Units</w:t>
            </w:r>
          </w:p>
        </w:tc>
        <w:tc>
          <w:tcPr>
            <w:tcW w:w="2129" w:type="dxa"/>
            <w:tcBorders>
              <w:top w:val="nil"/>
              <w:left w:val="nil"/>
              <w:bottom w:val="single" w:sz="8" w:space="0" w:color="auto"/>
              <w:right w:val="single" w:sz="8" w:space="0" w:color="auto"/>
            </w:tcBorders>
            <w:noWrap/>
            <w:hideMark/>
          </w:tcPr>
          <w:p w14:paraId="3A43DF2F" w14:textId="77777777" w:rsidR="0026497D" w:rsidRPr="0026497D" w:rsidRDefault="0026497D" w:rsidP="00B67C82">
            <w:pPr>
              <w:spacing w:after="0" w:line="240" w:lineRule="auto"/>
              <w:jc w:val="center"/>
              <w:rPr>
                <w:rFonts w:ascii="Calibri" w:eastAsia="Times New Roman" w:hAnsi="Calibri" w:cs="Calibri"/>
                <w:color w:val="000000"/>
                <w:lang w:val="en-US"/>
              </w:rPr>
            </w:pPr>
            <w:r w:rsidRPr="0026497D">
              <w:rPr>
                <w:rFonts w:ascii="Calibri" w:eastAsia="Times New Roman" w:hAnsi="Calibri" w:cs="Calibri"/>
                <w:color w:val="000000"/>
                <w:lang w:val="en-US"/>
              </w:rPr>
              <w:t>-</w:t>
            </w:r>
          </w:p>
        </w:tc>
        <w:tc>
          <w:tcPr>
            <w:tcW w:w="1276" w:type="dxa"/>
            <w:tcBorders>
              <w:top w:val="nil"/>
              <w:left w:val="nil"/>
              <w:bottom w:val="single" w:sz="8" w:space="0" w:color="auto"/>
              <w:right w:val="single" w:sz="8" w:space="0" w:color="auto"/>
            </w:tcBorders>
            <w:noWrap/>
            <w:hideMark/>
          </w:tcPr>
          <w:p w14:paraId="58D5D6AE"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105</w:t>
            </w:r>
          </w:p>
        </w:tc>
        <w:tc>
          <w:tcPr>
            <w:tcW w:w="1559" w:type="dxa"/>
            <w:tcBorders>
              <w:top w:val="nil"/>
              <w:left w:val="nil"/>
              <w:bottom w:val="single" w:sz="8" w:space="0" w:color="auto"/>
              <w:right w:val="single" w:sz="8" w:space="0" w:color="auto"/>
            </w:tcBorders>
            <w:noWrap/>
            <w:hideMark/>
          </w:tcPr>
          <w:p w14:paraId="1E99AB6D" w14:textId="77777777" w:rsidR="0026497D" w:rsidRPr="0026497D" w:rsidRDefault="0026497D" w:rsidP="00B67C82">
            <w:pPr>
              <w:spacing w:after="0" w:line="240" w:lineRule="auto"/>
              <w:jc w:val="center"/>
              <w:rPr>
                <w:rFonts w:ascii="Calibri" w:eastAsia="Times New Roman" w:hAnsi="Calibri" w:cs="Calibri"/>
                <w:color w:val="000000"/>
                <w:lang w:val="en-US"/>
              </w:rPr>
            </w:pPr>
            <w:r w:rsidRPr="0026497D">
              <w:rPr>
                <w:rFonts w:ascii="Calibri" w:eastAsia="Times New Roman" w:hAnsi="Calibri" w:cs="Calibri"/>
                <w:color w:val="000000"/>
                <w:lang w:val="en-US"/>
              </w:rPr>
              <w:t>-</w:t>
            </w:r>
          </w:p>
        </w:tc>
        <w:tc>
          <w:tcPr>
            <w:tcW w:w="1985" w:type="dxa"/>
            <w:tcBorders>
              <w:top w:val="nil"/>
              <w:left w:val="nil"/>
              <w:bottom w:val="single" w:sz="8" w:space="0" w:color="auto"/>
              <w:right w:val="single" w:sz="8" w:space="0" w:color="auto"/>
            </w:tcBorders>
            <w:noWrap/>
            <w:hideMark/>
          </w:tcPr>
          <w:p w14:paraId="085242C0"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135</w:t>
            </w:r>
          </w:p>
        </w:tc>
      </w:tr>
      <w:tr w:rsidR="0026497D" w:rsidRPr="0026497D" w14:paraId="5957CC97" w14:textId="77777777" w:rsidTr="00B67C82">
        <w:trPr>
          <w:trHeight w:val="20"/>
        </w:trPr>
        <w:tc>
          <w:tcPr>
            <w:tcW w:w="1972" w:type="dxa"/>
            <w:tcBorders>
              <w:top w:val="nil"/>
              <w:left w:val="single" w:sz="8" w:space="0" w:color="auto"/>
              <w:bottom w:val="single" w:sz="8" w:space="0" w:color="auto"/>
              <w:right w:val="single" w:sz="8" w:space="0" w:color="auto"/>
            </w:tcBorders>
            <w:hideMark/>
          </w:tcPr>
          <w:p w14:paraId="25044BDF" w14:textId="749E16A3"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30DF6428" w14:textId="6FD76A5E" w:rsidR="0026497D" w:rsidRPr="0026497D" w:rsidRDefault="0026497D" w:rsidP="00B67C82">
            <w:pPr>
              <w:spacing w:after="0" w:line="240" w:lineRule="auto"/>
              <w:jc w:val="center"/>
              <w:rPr>
                <w:rFonts w:ascii="Calibri" w:eastAsia="Times New Roman" w:hAnsi="Calibri" w:cs="Calibri"/>
                <w:color w:val="000000"/>
                <w:lang w:val="en-US"/>
              </w:rPr>
            </w:pPr>
          </w:p>
        </w:tc>
        <w:tc>
          <w:tcPr>
            <w:tcW w:w="1276" w:type="dxa"/>
            <w:tcBorders>
              <w:top w:val="nil"/>
              <w:left w:val="nil"/>
              <w:bottom w:val="single" w:sz="8" w:space="0" w:color="auto"/>
              <w:right w:val="single" w:sz="8" w:space="0" w:color="auto"/>
            </w:tcBorders>
            <w:noWrap/>
            <w:hideMark/>
          </w:tcPr>
          <w:p w14:paraId="05122A93" w14:textId="36187B6E" w:rsidR="0026497D" w:rsidRPr="0026497D" w:rsidRDefault="0026497D" w:rsidP="00B67C82">
            <w:pPr>
              <w:spacing w:after="0" w:line="240" w:lineRule="auto"/>
              <w:jc w:val="center"/>
              <w:rPr>
                <w:rFonts w:ascii="Calibri" w:eastAsia="Times New Roman" w:hAnsi="Calibri" w:cs="Calibri"/>
                <w:color w:val="000000"/>
                <w:lang w:val="en-US"/>
              </w:rPr>
            </w:pPr>
          </w:p>
        </w:tc>
        <w:tc>
          <w:tcPr>
            <w:tcW w:w="1559" w:type="dxa"/>
            <w:tcBorders>
              <w:top w:val="nil"/>
              <w:left w:val="nil"/>
              <w:bottom w:val="single" w:sz="8" w:space="0" w:color="auto"/>
              <w:right w:val="single" w:sz="8" w:space="0" w:color="auto"/>
            </w:tcBorders>
            <w:noWrap/>
            <w:hideMark/>
          </w:tcPr>
          <w:p w14:paraId="24F80D4A" w14:textId="6443F85C" w:rsidR="0026497D" w:rsidRPr="0026497D" w:rsidRDefault="0026497D" w:rsidP="00B67C82">
            <w:pPr>
              <w:spacing w:after="0" w:line="240" w:lineRule="auto"/>
              <w:jc w:val="center"/>
              <w:rPr>
                <w:rFonts w:ascii="Calibri" w:eastAsia="Times New Roman" w:hAnsi="Calibri" w:cs="Calibri"/>
                <w:color w:val="000000"/>
                <w:lang w:val="en-US"/>
              </w:rPr>
            </w:pPr>
          </w:p>
        </w:tc>
        <w:tc>
          <w:tcPr>
            <w:tcW w:w="1985" w:type="dxa"/>
            <w:tcBorders>
              <w:top w:val="nil"/>
              <w:left w:val="nil"/>
              <w:bottom w:val="single" w:sz="8" w:space="0" w:color="auto"/>
              <w:right w:val="single" w:sz="8" w:space="0" w:color="auto"/>
            </w:tcBorders>
            <w:noWrap/>
            <w:hideMark/>
          </w:tcPr>
          <w:p w14:paraId="5B229916" w14:textId="1E9BD39D" w:rsidR="0026497D" w:rsidRPr="0026497D" w:rsidRDefault="0026497D" w:rsidP="00B67C82">
            <w:pPr>
              <w:spacing w:after="0" w:line="240" w:lineRule="auto"/>
              <w:jc w:val="center"/>
              <w:rPr>
                <w:rFonts w:ascii="Calibri" w:eastAsia="Times New Roman" w:hAnsi="Calibri" w:cs="Calibri"/>
                <w:color w:val="000000"/>
                <w:lang w:val="en-US"/>
              </w:rPr>
            </w:pPr>
          </w:p>
        </w:tc>
      </w:tr>
      <w:tr w:rsidR="0026497D" w:rsidRPr="0026497D" w14:paraId="6C103BA6" w14:textId="77777777" w:rsidTr="00B67C82">
        <w:trPr>
          <w:trHeight w:val="20"/>
        </w:trPr>
        <w:tc>
          <w:tcPr>
            <w:tcW w:w="1972" w:type="dxa"/>
            <w:tcBorders>
              <w:top w:val="nil"/>
              <w:left w:val="single" w:sz="8" w:space="0" w:color="auto"/>
              <w:bottom w:val="nil"/>
              <w:right w:val="single" w:sz="8" w:space="0" w:color="auto"/>
            </w:tcBorders>
            <w:hideMark/>
          </w:tcPr>
          <w:p w14:paraId="18509067"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Commercial/Government Institutions</w:t>
            </w:r>
          </w:p>
        </w:tc>
        <w:tc>
          <w:tcPr>
            <w:tcW w:w="2129" w:type="dxa"/>
            <w:tcBorders>
              <w:top w:val="nil"/>
              <w:left w:val="nil"/>
              <w:bottom w:val="single" w:sz="8" w:space="0" w:color="auto"/>
              <w:right w:val="single" w:sz="8" w:space="0" w:color="auto"/>
            </w:tcBorders>
            <w:noWrap/>
            <w:hideMark/>
          </w:tcPr>
          <w:p w14:paraId="65C08733"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1-50</w:t>
            </w:r>
          </w:p>
        </w:tc>
        <w:tc>
          <w:tcPr>
            <w:tcW w:w="1276" w:type="dxa"/>
            <w:tcBorders>
              <w:top w:val="nil"/>
              <w:left w:val="nil"/>
              <w:bottom w:val="single" w:sz="8" w:space="0" w:color="auto"/>
              <w:right w:val="single" w:sz="8" w:space="0" w:color="auto"/>
            </w:tcBorders>
            <w:noWrap/>
            <w:hideMark/>
          </w:tcPr>
          <w:p w14:paraId="260F89D1"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125</w:t>
            </w:r>
          </w:p>
        </w:tc>
        <w:tc>
          <w:tcPr>
            <w:tcW w:w="1559" w:type="dxa"/>
            <w:tcBorders>
              <w:top w:val="nil"/>
              <w:left w:val="nil"/>
              <w:bottom w:val="single" w:sz="8" w:space="0" w:color="auto"/>
              <w:right w:val="single" w:sz="8" w:space="0" w:color="auto"/>
            </w:tcBorders>
            <w:noWrap/>
            <w:hideMark/>
          </w:tcPr>
          <w:p w14:paraId="3D26EC0B"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1-50</w:t>
            </w:r>
          </w:p>
        </w:tc>
        <w:tc>
          <w:tcPr>
            <w:tcW w:w="1985" w:type="dxa"/>
            <w:tcBorders>
              <w:top w:val="nil"/>
              <w:left w:val="nil"/>
              <w:bottom w:val="single" w:sz="8" w:space="0" w:color="auto"/>
              <w:right w:val="single" w:sz="8" w:space="0" w:color="auto"/>
            </w:tcBorders>
            <w:noWrap/>
            <w:hideMark/>
          </w:tcPr>
          <w:p w14:paraId="193A4906"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150</w:t>
            </w:r>
          </w:p>
        </w:tc>
      </w:tr>
      <w:tr w:rsidR="0026497D" w:rsidRPr="0026497D" w14:paraId="3695D9CC" w14:textId="77777777" w:rsidTr="00B67C82">
        <w:trPr>
          <w:trHeight w:val="20"/>
        </w:trPr>
        <w:tc>
          <w:tcPr>
            <w:tcW w:w="1972" w:type="dxa"/>
            <w:tcBorders>
              <w:top w:val="nil"/>
              <w:left w:val="single" w:sz="8" w:space="0" w:color="auto"/>
              <w:bottom w:val="nil"/>
              <w:right w:val="single" w:sz="8" w:space="0" w:color="auto"/>
            </w:tcBorders>
            <w:hideMark/>
          </w:tcPr>
          <w:p w14:paraId="45CD52A7" w14:textId="5B1200FB"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70E8BA8A"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51-100</w:t>
            </w:r>
          </w:p>
        </w:tc>
        <w:tc>
          <w:tcPr>
            <w:tcW w:w="1276" w:type="dxa"/>
            <w:tcBorders>
              <w:top w:val="nil"/>
              <w:left w:val="nil"/>
              <w:bottom w:val="single" w:sz="8" w:space="0" w:color="auto"/>
              <w:right w:val="single" w:sz="8" w:space="0" w:color="auto"/>
            </w:tcBorders>
            <w:noWrap/>
            <w:hideMark/>
          </w:tcPr>
          <w:p w14:paraId="2B493339"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160</w:t>
            </w:r>
          </w:p>
        </w:tc>
        <w:tc>
          <w:tcPr>
            <w:tcW w:w="1559" w:type="dxa"/>
            <w:tcBorders>
              <w:top w:val="nil"/>
              <w:left w:val="nil"/>
              <w:bottom w:val="single" w:sz="8" w:space="0" w:color="auto"/>
              <w:right w:val="single" w:sz="8" w:space="0" w:color="auto"/>
            </w:tcBorders>
            <w:noWrap/>
            <w:hideMark/>
          </w:tcPr>
          <w:p w14:paraId="323EEB8C"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51-100</w:t>
            </w:r>
          </w:p>
        </w:tc>
        <w:tc>
          <w:tcPr>
            <w:tcW w:w="1985" w:type="dxa"/>
            <w:tcBorders>
              <w:top w:val="nil"/>
              <w:left w:val="nil"/>
              <w:bottom w:val="single" w:sz="8" w:space="0" w:color="auto"/>
              <w:right w:val="single" w:sz="8" w:space="0" w:color="auto"/>
            </w:tcBorders>
            <w:noWrap/>
            <w:hideMark/>
          </w:tcPr>
          <w:p w14:paraId="32DF2B88"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200</w:t>
            </w:r>
          </w:p>
        </w:tc>
      </w:tr>
      <w:tr w:rsidR="0026497D" w:rsidRPr="0026497D" w14:paraId="76070778" w14:textId="77777777" w:rsidTr="00B67C82">
        <w:trPr>
          <w:trHeight w:val="20"/>
        </w:trPr>
        <w:tc>
          <w:tcPr>
            <w:tcW w:w="1972" w:type="dxa"/>
            <w:tcBorders>
              <w:top w:val="nil"/>
              <w:left w:val="single" w:sz="8" w:space="0" w:color="auto"/>
              <w:bottom w:val="nil"/>
              <w:right w:val="single" w:sz="8" w:space="0" w:color="auto"/>
            </w:tcBorders>
            <w:hideMark/>
          </w:tcPr>
          <w:p w14:paraId="2DD13556" w14:textId="5CBC79F2"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4DF7EFFF"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101-300</w:t>
            </w:r>
          </w:p>
        </w:tc>
        <w:tc>
          <w:tcPr>
            <w:tcW w:w="1276" w:type="dxa"/>
            <w:tcBorders>
              <w:top w:val="nil"/>
              <w:left w:val="nil"/>
              <w:bottom w:val="single" w:sz="8" w:space="0" w:color="auto"/>
              <w:right w:val="single" w:sz="8" w:space="0" w:color="auto"/>
            </w:tcBorders>
            <w:noWrap/>
            <w:hideMark/>
          </w:tcPr>
          <w:p w14:paraId="3BBED59D"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180</w:t>
            </w:r>
          </w:p>
        </w:tc>
        <w:tc>
          <w:tcPr>
            <w:tcW w:w="1559" w:type="dxa"/>
            <w:tcBorders>
              <w:top w:val="nil"/>
              <w:left w:val="nil"/>
              <w:bottom w:val="single" w:sz="8" w:space="0" w:color="auto"/>
              <w:right w:val="single" w:sz="8" w:space="0" w:color="auto"/>
            </w:tcBorders>
            <w:noWrap/>
            <w:hideMark/>
          </w:tcPr>
          <w:p w14:paraId="2315C8EB"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101-300</w:t>
            </w:r>
          </w:p>
        </w:tc>
        <w:tc>
          <w:tcPr>
            <w:tcW w:w="1985" w:type="dxa"/>
            <w:tcBorders>
              <w:top w:val="nil"/>
              <w:left w:val="nil"/>
              <w:bottom w:val="single" w:sz="8" w:space="0" w:color="auto"/>
              <w:right w:val="single" w:sz="8" w:space="0" w:color="auto"/>
            </w:tcBorders>
            <w:noWrap/>
            <w:hideMark/>
          </w:tcPr>
          <w:p w14:paraId="15C9B3E5"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220</w:t>
            </w:r>
          </w:p>
        </w:tc>
      </w:tr>
      <w:tr w:rsidR="0026497D" w:rsidRPr="0026497D" w14:paraId="608CC208" w14:textId="77777777" w:rsidTr="00B67C82">
        <w:trPr>
          <w:trHeight w:val="20"/>
        </w:trPr>
        <w:tc>
          <w:tcPr>
            <w:tcW w:w="1972" w:type="dxa"/>
            <w:tcBorders>
              <w:top w:val="nil"/>
              <w:left w:val="single" w:sz="8" w:space="0" w:color="auto"/>
              <w:bottom w:val="single" w:sz="8" w:space="0" w:color="000000"/>
              <w:right w:val="single" w:sz="8" w:space="0" w:color="auto"/>
            </w:tcBorders>
            <w:hideMark/>
          </w:tcPr>
          <w:p w14:paraId="06B6780A" w14:textId="459F0DCF"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2127CB69"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&gt;300</w:t>
            </w:r>
          </w:p>
        </w:tc>
        <w:tc>
          <w:tcPr>
            <w:tcW w:w="1276" w:type="dxa"/>
            <w:tcBorders>
              <w:top w:val="nil"/>
              <w:left w:val="nil"/>
              <w:bottom w:val="single" w:sz="8" w:space="0" w:color="auto"/>
              <w:right w:val="single" w:sz="8" w:space="0" w:color="auto"/>
            </w:tcBorders>
            <w:noWrap/>
            <w:hideMark/>
          </w:tcPr>
          <w:p w14:paraId="0EB34254"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200</w:t>
            </w:r>
          </w:p>
        </w:tc>
        <w:tc>
          <w:tcPr>
            <w:tcW w:w="1559" w:type="dxa"/>
            <w:tcBorders>
              <w:top w:val="nil"/>
              <w:left w:val="nil"/>
              <w:bottom w:val="single" w:sz="8" w:space="0" w:color="auto"/>
              <w:right w:val="single" w:sz="8" w:space="0" w:color="auto"/>
            </w:tcBorders>
            <w:noWrap/>
            <w:hideMark/>
          </w:tcPr>
          <w:p w14:paraId="0E04596D"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&gt;300</w:t>
            </w:r>
          </w:p>
        </w:tc>
        <w:tc>
          <w:tcPr>
            <w:tcW w:w="1985" w:type="dxa"/>
            <w:tcBorders>
              <w:top w:val="nil"/>
              <w:left w:val="nil"/>
              <w:bottom w:val="single" w:sz="8" w:space="0" w:color="auto"/>
              <w:right w:val="single" w:sz="8" w:space="0" w:color="auto"/>
            </w:tcBorders>
            <w:noWrap/>
            <w:hideMark/>
          </w:tcPr>
          <w:p w14:paraId="57E753F5"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240</w:t>
            </w:r>
          </w:p>
        </w:tc>
      </w:tr>
      <w:tr w:rsidR="0026497D" w:rsidRPr="0026497D" w14:paraId="752E9158" w14:textId="77777777" w:rsidTr="00B67C82">
        <w:trPr>
          <w:trHeight w:val="20"/>
        </w:trPr>
        <w:tc>
          <w:tcPr>
            <w:tcW w:w="1972" w:type="dxa"/>
            <w:tcBorders>
              <w:top w:val="nil"/>
              <w:left w:val="single" w:sz="8" w:space="0" w:color="auto"/>
              <w:bottom w:val="single" w:sz="8" w:space="0" w:color="auto"/>
              <w:right w:val="single" w:sz="8" w:space="0" w:color="auto"/>
            </w:tcBorders>
            <w:hideMark/>
          </w:tcPr>
          <w:p w14:paraId="12FC998E" w14:textId="01E19053" w:rsidR="0026497D" w:rsidRPr="0026497D" w:rsidRDefault="0026497D" w:rsidP="00B67C82">
            <w:pPr>
              <w:spacing w:after="0" w:line="240" w:lineRule="auto"/>
              <w:jc w:val="center"/>
              <w:rPr>
                <w:rFonts w:ascii="Arial Narrow" w:eastAsia="Times New Roman" w:hAnsi="Arial Narrow" w:cs="Calibri"/>
                <w:b/>
                <w:bCs/>
                <w:i/>
                <w:iCs/>
                <w:color w:val="000000"/>
                <w:sz w:val="18"/>
                <w:szCs w:val="18"/>
                <w:lang w:val="en-US"/>
              </w:rPr>
            </w:pPr>
          </w:p>
        </w:tc>
        <w:tc>
          <w:tcPr>
            <w:tcW w:w="2129" w:type="dxa"/>
            <w:tcBorders>
              <w:top w:val="nil"/>
              <w:left w:val="nil"/>
              <w:bottom w:val="single" w:sz="8" w:space="0" w:color="auto"/>
              <w:right w:val="single" w:sz="8" w:space="0" w:color="auto"/>
            </w:tcBorders>
            <w:noWrap/>
            <w:hideMark/>
          </w:tcPr>
          <w:p w14:paraId="7F9B9E98" w14:textId="456A76A0" w:rsidR="0026497D" w:rsidRPr="0026497D" w:rsidRDefault="0026497D" w:rsidP="00B67C82">
            <w:pPr>
              <w:spacing w:after="0" w:line="240" w:lineRule="auto"/>
              <w:jc w:val="center"/>
              <w:rPr>
                <w:rFonts w:ascii="Calibri" w:eastAsia="Times New Roman" w:hAnsi="Calibri" w:cs="Calibri"/>
                <w:color w:val="000000"/>
                <w:lang w:val="en-US"/>
              </w:rPr>
            </w:pPr>
          </w:p>
        </w:tc>
        <w:tc>
          <w:tcPr>
            <w:tcW w:w="1276" w:type="dxa"/>
            <w:tcBorders>
              <w:top w:val="nil"/>
              <w:left w:val="nil"/>
              <w:bottom w:val="single" w:sz="8" w:space="0" w:color="auto"/>
              <w:right w:val="single" w:sz="8" w:space="0" w:color="auto"/>
            </w:tcBorders>
            <w:hideMark/>
          </w:tcPr>
          <w:p w14:paraId="10202E66" w14:textId="2055B3FE" w:rsidR="0026497D" w:rsidRPr="0026497D" w:rsidRDefault="0026497D" w:rsidP="00B67C82">
            <w:pPr>
              <w:spacing w:after="0" w:line="240" w:lineRule="auto"/>
              <w:jc w:val="center"/>
              <w:rPr>
                <w:rFonts w:ascii="Calibri" w:eastAsia="Times New Roman" w:hAnsi="Calibri" w:cs="Calibri"/>
                <w:color w:val="000000"/>
                <w:lang w:val="en-US"/>
              </w:rPr>
            </w:pPr>
          </w:p>
        </w:tc>
        <w:tc>
          <w:tcPr>
            <w:tcW w:w="1559" w:type="dxa"/>
            <w:tcBorders>
              <w:top w:val="nil"/>
              <w:left w:val="nil"/>
              <w:bottom w:val="single" w:sz="8" w:space="0" w:color="auto"/>
              <w:right w:val="single" w:sz="8" w:space="0" w:color="auto"/>
            </w:tcBorders>
            <w:noWrap/>
            <w:hideMark/>
          </w:tcPr>
          <w:p w14:paraId="3DA0B83A" w14:textId="12E6D5EB" w:rsidR="0026497D" w:rsidRPr="0026497D" w:rsidRDefault="0026497D" w:rsidP="00B67C82">
            <w:pPr>
              <w:spacing w:after="0" w:line="240" w:lineRule="auto"/>
              <w:jc w:val="center"/>
              <w:rPr>
                <w:rFonts w:ascii="Calibri" w:eastAsia="Times New Roman" w:hAnsi="Calibri" w:cs="Calibri"/>
                <w:color w:val="000000"/>
                <w:lang w:val="en-US"/>
              </w:rPr>
            </w:pPr>
          </w:p>
        </w:tc>
        <w:tc>
          <w:tcPr>
            <w:tcW w:w="1985" w:type="dxa"/>
            <w:tcBorders>
              <w:top w:val="nil"/>
              <w:left w:val="nil"/>
              <w:bottom w:val="single" w:sz="8" w:space="0" w:color="auto"/>
              <w:right w:val="single" w:sz="8" w:space="0" w:color="auto"/>
            </w:tcBorders>
            <w:noWrap/>
            <w:hideMark/>
          </w:tcPr>
          <w:p w14:paraId="59C85340" w14:textId="3CA9462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p>
        </w:tc>
      </w:tr>
      <w:tr w:rsidR="0026497D" w:rsidRPr="0026497D" w14:paraId="0B9A0498" w14:textId="77777777" w:rsidTr="00B67C82">
        <w:trPr>
          <w:trHeight w:val="20"/>
        </w:trPr>
        <w:tc>
          <w:tcPr>
            <w:tcW w:w="1972" w:type="dxa"/>
            <w:tcBorders>
              <w:top w:val="nil"/>
              <w:left w:val="single" w:sz="8" w:space="0" w:color="auto"/>
              <w:bottom w:val="nil"/>
              <w:right w:val="single" w:sz="8" w:space="0" w:color="auto"/>
            </w:tcBorders>
            <w:hideMark/>
          </w:tcPr>
          <w:p w14:paraId="168AC7AB" w14:textId="44F51F55"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roofErr w:type="spellStart"/>
            <w:proofErr w:type="gramStart"/>
            <w:r w:rsidRPr="0026497D">
              <w:rPr>
                <w:rFonts w:ascii="Arial Narrow" w:eastAsia="Times New Roman" w:hAnsi="Arial Narrow" w:cs="Calibri"/>
                <w:b/>
                <w:bCs/>
                <w:color w:val="000000"/>
                <w:sz w:val="18"/>
                <w:szCs w:val="18"/>
                <w:lang w:val="en-US"/>
              </w:rPr>
              <w:t>Schools,University</w:t>
            </w:r>
            <w:proofErr w:type="spellEnd"/>
            <w:proofErr w:type="gramEnd"/>
            <w:r w:rsidRPr="0026497D">
              <w:rPr>
                <w:rFonts w:ascii="Arial Narrow" w:eastAsia="Times New Roman" w:hAnsi="Arial Narrow" w:cs="Calibri"/>
                <w:b/>
                <w:bCs/>
                <w:color w:val="000000"/>
                <w:sz w:val="18"/>
                <w:szCs w:val="18"/>
                <w:lang w:val="en-US"/>
              </w:rPr>
              <w:t xml:space="preserve"> and Colleges</w:t>
            </w:r>
          </w:p>
        </w:tc>
        <w:tc>
          <w:tcPr>
            <w:tcW w:w="2129" w:type="dxa"/>
            <w:tcBorders>
              <w:top w:val="nil"/>
              <w:left w:val="nil"/>
              <w:bottom w:val="single" w:sz="8" w:space="0" w:color="auto"/>
              <w:right w:val="single" w:sz="8" w:space="0" w:color="auto"/>
            </w:tcBorders>
            <w:noWrap/>
            <w:hideMark/>
          </w:tcPr>
          <w:p w14:paraId="651AB7C5"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1-600</w:t>
            </w:r>
          </w:p>
        </w:tc>
        <w:tc>
          <w:tcPr>
            <w:tcW w:w="1276" w:type="dxa"/>
            <w:tcBorders>
              <w:top w:val="nil"/>
              <w:left w:val="nil"/>
              <w:bottom w:val="single" w:sz="8" w:space="0" w:color="auto"/>
              <w:right w:val="single" w:sz="8" w:space="0" w:color="auto"/>
            </w:tcBorders>
            <w:noWrap/>
            <w:hideMark/>
          </w:tcPr>
          <w:p w14:paraId="4D08F9CD"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100</w:t>
            </w:r>
          </w:p>
        </w:tc>
        <w:tc>
          <w:tcPr>
            <w:tcW w:w="1559" w:type="dxa"/>
            <w:tcBorders>
              <w:top w:val="nil"/>
              <w:left w:val="nil"/>
              <w:bottom w:val="single" w:sz="8" w:space="0" w:color="auto"/>
              <w:right w:val="single" w:sz="8" w:space="0" w:color="auto"/>
            </w:tcBorders>
            <w:noWrap/>
            <w:hideMark/>
          </w:tcPr>
          <w:p w14:paraId="6C640343"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1-600</w:t>
            </w:r>
          </w:p>
        </w:tc>
        <w:tc>
          <w:tcPr>
            <w:tcW w:w="1985" w:type="dxa"/>
            <w:tcBorders>
              <w:top w:val="nil"/>
              <w:left w:val="nil"/>
              <w:bottom w:val="single" w:sz="8" w:space="0" w:color="auto"/>
              <w:right w:val="single" w:sz="8" w:space="0" w:color="auto"/>
            </w:tcBorders>
            <w:noWrap/>
            <w:hideMark/>
          </w:tcPr>
          <w:p w14:paraId="53DE20B8"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150</w:t>
            </w:r>
          </w:p>
        </w:tc>
      </w:tr>
      <w:tr w:rsidR="0026497D" w:rsidRPr="0026497D" w14:paraId="165664A8" w14:textId="77777777" w:rsidTr="00B67C82">
        <w:trPr>
          <w:trHeight w:val="20"/>
        </w:trPr>
        <w:tc>
          <w:tcPr>
            <w:tcW w:w="1972" w:type="dxa"/>
            <w:tcBorders>
              <w:top w:val="nil"/>
              <w:left w:val="single" w:sz="8" w:space="0" w:color="auto"/>
              <w:bottom w:val="nil"/>
              <w:right w:val="single" w:sz="8" w:space="0" w:color="auto"/>
            </w:tcBorders>
            <w:hideMark/>
          </w:tcPr>
          <w:p w14:paraId="2EAEF537" w14:textId="0ABFDF91"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09020917"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601-1200</w:t>
            </w:r>
          </w:p>
        </w:tc>
        <w:tc>
          <w:tcPr>
            <w:tcW w:w="1276" w:type="dxa"/>
            <w:tcBorders>
              <w:top w:val="nil"/>
              <w:left w:val="nil"/>
              <w:bottom w:val="single" w:sz="8" w:space="0" w:color="auto"/>
              <w:right w:val="single" w:sz="8" w:space="0" w:color="auto"/>
            </w:tcBorders>
            <w:noWrap/>
            <w:hideMark/>
          </w:tcPr>
          <w:p w14:paraId="2E235D1F"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200</w:t>
            </w:r>
          </w:p>
        </w:tc>
        <w:tc>
          <w:tcPr>
            <w:tcW w:w="1559" w:type="dxa"/>
            <w:tcBorders>
              <w:top w:val="nil"/>
              <w:left w:val="nil"/>
              <w:bottom w:val="single" w:sz="8" w:space="0" w:color="auto"/>
              <w:right w:val="single" w:sz="8" w:space="0" w:color="auto"/>
            </w:tcBorders>
            <w:noWrap/>
            <w:hideMark/>
          </w:tcPr>
          <w:p w14:paraId="1DB836B8"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601-1200</w:t>
            </w:r>
          </w:p>
        </w:tc>
        <w:tc>
          <w:tcPr>
            <w:tcW w:w="1985" w:type="dxa"/>
            <w:tcBorders>
              <w:top w:val="nil"/>
              <w:left w:val="nil"/>
              <w:bottom w:val="single" w:sz="8" w:space="0" w:color="auto"/>
              <w:right w:val="single" w:sz="8" w:space="0" w:color="auto"/>
            </w:tcBorders>
            <w:noWrap/>
            <w:hideMark/>
          </w:tcPr>
          <w:p w14:paraId="3F17FD1F"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220</w:t>
            </w:r>
          </w:p>
        </w:tc>
      </w:tr>
      <w:tr w:rsidR="0026497D" w:rsidRPr="0026497D" w14:paraId="3E9FCBAE" w14:textId="77777777" w:rsidTr="00B67C82">
        <w:trPr>
          <w:trHeight w:val="20"/>
        </w:trPr>
        <w:tc>
          <w:tcPr>
            <w:tcW w:w="1972" w:type="dxa"/>
            <w:tcBorders>
              <w:top w:val="nil"/>
              <w:left w:val="single" w:sz="8" w:space="0" w:color="auto"/>
              <w:bottom w:val="single" w:sz="8" w:space="0" w:color="000000"/>
              <w:right w:val="single" w:sz="8" w:space="0" w:color="auto"/>
            </w:tcBorders>
            <w:hideMark/>
          </w:tcPr>
          <w:p w14:paraId="0B604512" w14:textId="7DF06F6D"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07467452"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&gt;1200M</w:t>
            </w:r>
            <w:r w:rsidRPr="0026497D">
              <w:rPr>
                <w:rFonts w:ascii="Arial Narrow" w:eastAsia="Times New Roman" w:hAnsi="Arial Narrow" w:cs="Calibri"/>
                <w:color w:val="000000"/>
                <w:sz w:val="18"/>
                <w:szCs w:val="18"/>
                <w:vertAlign w:val="superscript"/>
                <w:lang w:val="en-US"/>
              </w:rPr>
              <w:t>3</w:t>
            </w:r>
          </w:p>
        </w:tc>
        <w:tc>
          <w:tcPr>
            <w:tcW w:w="1276" w:type="dxa"/>
            <w:tcBorders>
              <w:top w:val="nil"/>
              <w:left w:val="nil"/>
              <w:bottom w:val="single" w:sz="8" w:space="0" w:color="auto"/>
              <w:right w:val="single" w:sz="8" w:space="0" w:color="auto"/>
            </w:tcBorders>
            <w:noWrap/>
            <w:hideMark/>
          </w:tcPr>
          <w:p w14:paraId="34E92AC8"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300</w:t>
            </w:r>
          </w:p>
        </w:tc>
        <w:tc>
          <w:tcPr>
            <w:tcW w:w="1559" w:type="dxa"/>
            <w:tcBorders>
              <w:top w:val="nil"/>
              <w:left w:val="nil"/>
              <w:bottom w:val="single" w:sz="8" w:space="0" w:color="auto"/>
              <w:right w:val="single" w:sz="8" w:space="0" w:color="auto"/>
            </w:tcBorders>
            <w:noWrap/>
            <w:hideMark/>
          </w:tcPr>
          <w:p w14:paraId="701B0EF3"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&gt;1200M</w:t>
            </w:r>
            <w:r w:rsidRPr="0026497D">
              <w:rPr>
                <w:rFonts w:ascii="Arial Narrow" w:eastAsia="Times New Roman" w:hAnsi="Arial Narrow" w:cs="Calibri"/>
                <w:color w:val="000000"/>
                <w:sz w:val="18"/>
                <w:szCs w:val="18"/>
                <w:vertAlign w:val="superscript"/>
                <w:lang w:val="en-US"/>
              </w:rPr>
              <w:t>3</w:t>
            </w:r>
          </w:p>
        </w:tc>
        <w:tc>
          <w:tcPr>
            <w:tcW w:w="1985" w:type="dxa"/>
            <w:tcBorders>
              <w:top w:val="nil"/>
              <w:left w:val="nil"/>
              <w:bottom w:val="single" w:sz="8" w:space="0" w:color="auto"/>
              <w:right w:val="single" w:sz="8" w:space="0" w:color="auto"/>
            </w:tcBorders>
            <w:noWrap/>
            <w:hideMark/>
          </w:tcPr>
          <w:p w14:paraId="59196761"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300</w:t>
            </w:r>
          </w:p>
        </w:tc>
      </w:tr>
      <w:tr w:rsidR="0026497D" w:rsidRPr="0026497D" w14:paraId="3EAA6342" w14:textId="77777777" w:rsidTr="00B67C82">
        <w:trPr>
          <w:trHeight w:val="20"/>
        </w:trPr>
        <w:tc>
          <w:tcPr>
            <w:tcW w:w="1972" w:type="dxa"/>
            <w:tcBorders>
              <w:top w:val="nil"/>
              <w:left w:val="single" w:sz="8" w:space="0" w:color="auto"/>
              <w:bottom w:val="single" w:sz="8" w:space="0" w:color="000000"/>
              <w:right w:val="single" w:sz="8" w:space="0" w:color="auto"/>
            </w:tcBorders>
            <w:hideMark/>
          </w:tcPr>
          <w:p w14:paraId="1355AB14" w14:textId="0BEF99D1"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p>
        </w:tc>
        <w:tc>
          <w:tcPr>
            <w:tcW w:w="2129" w:type="dxa"/>
            <w:tcBorders>
              <w:top w:val="nil"/>
              <w:left w:val="nil"/>
              <w:bottom w:val="single" w:sz="8" w:space="0" w:color="auto"/>
              <w:right w:val="single" w:sz="8" w:space="0" w:color="auto"/>
            </w:tcBorders>
            <w:noWrap/>
            <w:hideMark/>
          </w:tcPr>
          <w:p w14:paraId="5890E213" w14:textId="01ECAC1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p>
        </w:tc>
        <w:tc>
          <w:tcPr>
            <w:tcW w:w="1276" w:type="dxa"/>
            <w:tcBorders>
              <w:top w:val="nil"/>
              <w:left w:val="nil"/>
              <w:bottom w:val="single" w:sz="8" w:space="0" w:color="auto"/>
              <w:right w:val="single" w:sz="8" w:space="0" w:color="auto"/>
            </w:tcBorders>
            <w:noWrap/>
            <w:hideMark/>
          </w:tcPr>
          <w:p w14:paraId="493DDB81" w14:textId="6F929491"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p>
        </w:tc>
        <w:tc>
          <w:tcPr>
            <w:tcW w:w="1559" w:type="dxa"/>
            <w:tcBorders>
              <w:top w:val="nil"/>
              <w:left w:val="nil"/>
              <w:bottom w:val="single" w:sz="8" w:space="0" w:color="auto"/>
              <w:right w:val="single" w:sz="8" w:space="0" w:color="auto"/>
            </w:tcBorders>
            <w:noWrap/>
            <w:hideMark/>
          </w:tcPr>
          <w:p w14:paraId="651AAD37" w14:textId="655A70F1"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p>
        </w:tc>
        <w:tc>
          <w:tcPr>
            <w:tcW w:w="1985" w:type="dxa"/>
            <w:tcBorders>
              <w:top w:val="nil"/>
              <w:left w:val="nil"/>
              <w:bottom w:val="single" w:sz="8" w:space="0" w:color="auto"/>
              <w:right w:val="single" w:sz="8" w:space="0" w:color="auto"/>
            </w:tcBorders>
            <w:noWrap/>
            <w:hideMark/>
          </w:tcPr>
          <w:p w14:paraId="4B741084" w14:textId="59ABBE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p>
        </w:tc>
      </w:tr>
      <w:tr w:rsidR="0026497D" w:rsidRPr="0026497D" w14:paraId="63AA771A" w14:textId="77777777" w:rsidTr="00B67C82">
        <w:trPr>
          <w:trHeight w:val="20"/>
        </w:trPr>
        <w:tc>
          <w:tcPr>
            <w:tcW w:w="1972" w:type="dxa"/>
            <w:tcBorders>
              <w:top w:val="nil"/>
              <w:left w:val="single" w:sz="8" w:space="0" w:color="auto"/>
              <w:bottom w:val="single" w:sz="8" w:space="0" w:color="000000"/>
              <w:right w:val="single" w:sz="8" w:space="0" w:color="auto"/>
            </w:tcBorders>
            <w:hideMark/>
          </w:tcPr>
          <w:p w14:paraId="29AEA382" w14:textId="77777777" w:rsidR="0026497D" w:rsidRPr="0026497D" w:rsidRDefault="0026497D" w:rsidP="00B67C82">
            <w:pPr>
              <w:spacing w:after="0" w:line="240" w:lineRule="auto"/>
              <w:jc w:val="center"/>
              <w:rPr>
                <w:rFonts w:ascii="Arial Narrow" w:eastAsia="Times New Roman" w:hAnsi="Arial Narrow" w:cs="Calibri"/>
                <w:b/>
                <w:bCs/>
                <w:color w:val="000000"/>
                <w:sz w:val="18"/>
                <w:szCs w:val="18"/>
                <w:lang w:val="en-US"/>
              </w:rPr>
            </w:pPr>
            <w:r w:rsidRPr="0026497D">
              <w:rPr>
                <w:rFonts w:ascii="Arial Narrow" w:eastAsia="Times New Roman" w:hAnsi="Arial Narrow" w:cs="Calibri"/>
                <w:b/>
                <w:bCs/>
                <w:color w:val="000000"/>
                <w:sz w:val="18"/>
                <w:szCs w:val="18"/>
                <w:lang w:val="en-US"/>
              </w:rPr>
              <w:t>Water Kiosks</w:t>
            </w:r>
          </w:p>
        </w:tc>
        <w:tc>
          <w:tcPr>
            <w:tcW w:w="2129" w:type="dxa"/>
            <w:tcBorders>
              <w:top w:val="nil"/>
              <w:left w:val="nil"/>
              <w:bottom w:val="single" w:sz="8" w:space="0" w:color="auto"/>
              <w:right w:val="single" w:sz="8" w:space="0" w:color="auto"/>
            </w:tcBorders>
            <w:noWrap/>
            <w:hideMark/>
          </w:tcPr>
          <w:p w14:paraId="2BC38579"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Per M</w:t>
            </w:r>
            <w:r w:rsidRPr="0026497D">
              <w:rPr>
                <w:rFonts w:ascii="Arial Narrow" w:eastAsia="Times New Roman" w:hAnsi="Arial Narrow" w:cs="Calibri"/>
                <w:color w:val="000000"/>
                <w:sz w:val="18"/>
                <w:szCs w:val="18"/>
                <w:vertAlign w:val="superscript"/>
                <w:lang w:val="en-US"/>
              </w:rPr>
              <w:t>3</w:t>
            </w:r>
          </w:p>
        </w:tc>
        <w:tc>
          <w:tcPr>
            <w:tcW w:w="1276" w:type="dxa"/>
            <w:tcBorders>
              <w:top w:val="nil"/>
              <w:left w:val="nil"/>
              <w:bottom w:val="single" w:sz="8" w:space="0" w:color="auto"/>
              <w:right w:val="single" w:sz="8" w:space="0" w:color="auto"/>
            </w:tcBorders>
            <w:noWrap/>
            <w:hideMark/>
          </w:tcPr>
          <w:p w14:paraId="06E4453B"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35</w:t>
            </w:r>
          </w:p>
        </w:tc>
        <w:tc>
          <w:tcPr>
            <w:tcW w:w="1559" w:type="dxa"/>
            <w:tcBorders>
              <w:top w:val="nil"/>
              <w:left w:val="nil"/>
              <w:bottom w:val="single" w:sz="8" w:space="0" w:color="auto"/>
              <w:right w:val="single" w:sz="8" w:space="0" w:color="auto"/>
            </w:tcBorders>
            <w:noWrap/>
            <w:hideMark/>
          </w:tcPr>
          <w:p w14:paraId="7E40ACD7"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Per M</w:t>
            </w:r>
            <w:r w:rsidRPr="0026497D">
              <w:rPr>
                <w:rFonts w:ascii="Arial Narrow" w:eastAsia="Times New Roman" w:hAnsi="Arial Narrow" w:cs="Calibri"/>
                <w:color w:val="000000"/>
                <w:sz w:val="18"/>
                <w:szCs w:val="18"/>
                <w:vertAlign w:val="superscript"/>
                <w:lang w:val="en-US"/>
              </w:rPr>
              <w:t>3</w:t>
            </w:r>
          </w:p>
        </w:tc>
        <w:tc>
          <w:tcPr>
            <w:tcW w:w="1985" w:type="dxa"/>
            <w:tcBorders>
              <w:top w:val="nil"/>
              <w:left w:val="nil"/>
              <w:bottom w:val="single" w:sz="8" w:space="0" w:color="auto"/>
              <w:right w:val="single" w:sz="8" w:space="0" w:color="auto"/>
            </w:tcBorders>
            <w:noWrap/>
            <w:hideMark/>
          </w:tcPr>
          <w:p w14:paraId="1233AE18" w14:textId="77777777" w:rsidR="0026497D" w:rsidRPr="0026497D" w:rsidRDefault="0026497D" w:rsidP="00B67C82">
            <w:pPr>
              <w:spacing w:after="0" w:line="240" w:lineRule="auto"/>
              <w:jc w:val="center"/>
              <w:rPr>
                <w:rFonts w:ascii="Arial Narrow" w:eastAsia="Times New Roman" w:hAnsi="Arial Narrow" w:cs="Calibri"/>
                <w:color w:val="000000"/>
                <w:sz w:val="18"/>
                <w:szCs w:val="18"/>
                <w:lang w:val="en-US"/>
              </w:rPr>
            </w:pPr>
            <w:r w:rsidRPr="0026497D">
              <w:rPr>
                <w:rFonts w:ascii="Arial Narrow" w:eastAsia="Times New Roman" w:hAnsi="Arial Narrow" w:cs="Calibri"/>
                <w:color w:val="000000"/>
                <w:sz w:val="18"/>
                <w:szCs w:val="18"/>
                <w:lang w:val="en-US"/>
              </w:rPr>
              <w:t>50</w:t>
            </w:r>
          </w:p>
        </w:tc>
      </w:tr>
    </w:tbl>
    <w:p w14:paraId="63A89643" w14:textId="77777777" w:rsidR="00A071E3" w:rsidRDefault="00A071E3" w:rsidP="00A071E3">
      <w:pPr>
        <w:spacing w:after="0"/>
        <w:ind w:left="720"/>
        <w:contextualSpacing/>
        <w:jc w:val="both"/>
        <w:rPr>
          <w:rFonts w:ascii="Century Gothic" w:eastAsia="Times New Roman" w:hAnsi="Century Gothic" w:cs="Times New Roman"/>
          <w:b/>
          <w:sz w:val="20"/>
          <w:szCs w:val="20"/>
        </w:rPr>
      </w:pPr>
    </w:p>
    <w:p w14:paraId="7CA72D71" w14:textId="39DCF89F" w:rsidR="00777409" w:rsidRDefault="00777409" w:rsidP="00A071E3">
      <w:pPr>
        <w:spacing w:after="0"/>
        <w:ind w:left="720"/>
        <w:contextualSpacing/>
        <w:jc w:val="both"/>
        <w:rPr>
          <w:rFonts w:ascii="Century Gothic" w:eastAsia="Times New Roman" w:hAnsi="Century Gothic" w:cs="Times New Roman"/>
          <w:b/>
          <w:sz w:val="20"/>
          <w:szCs w:val="20"/>
        </w:rPr>
      </w:pPr>
    </w:p>
    <w:p w14:paraId="22F3E9D7" w14:textId="6AB95280" w:rsidR="00F4794A" w:rsidRDefault="006F4B0B" w:rsidP="006F4B0B">
      <w:pPr>
        <w:spacing w:after="0"/>
        <w:contextualSpacing/>
        <w:jc w:val="both"/>
        <w:rPr>
          <w:rFonts w:ascii="Century Gothic" w:hAnsi="Century Gothic"/>
          <w:bCs/>
          <w:sz w:val="20"/>
          <w:szCs w:val="20"/>
        </w:rPr>
      </w:pPr>
      <w:r>
        <w:rPr>
          <w:rFonts w:ascii="Century Gothic" w:hAnsi="Century Gothic"/>
          <w:bCs/>
          <w:sz w:val="20"/>
          <w:szCs w:val="20"/>
        </w:rPr>
        <w:t>Customers with non-functional meters s</w:t>
      </w:r>
      <w:r w:rsidRPr="00DD5378">
        <w:rPr>
          <w:rFonts w:ascii="Century Gothic" w:hAnsi="Century Gothic"/>
          <w:bCs/>
          <w:sz w:val="20"/>
          <w:szCs w:val="20"/>
        </w:rPr>
        <w:t xml:space="preserve">hall be </w:t>
      </w:r>
      <w:r>
        <w:rPr>
          <w:rFonts w:ascii="Century Gothic" w:hAnsi="Century Gothic"/>
          <w:bCs/>
          <w:sz w:val="20"/>
          <w:szCs w:val="20"/>
        </w:rPr>
        <w:t>bille</w:t>
      </w:r>
      <w:r w:rsidRPr="00DD5378">
        <w:rPr>
          <w:rFonts w:ascii="Century Gothic" w:hAnsi="Century Gothic"/>
          <w:bCs/>
          <w:sz w:val="20"/>
          <w:szCs w:val="20"/>
        </w:rPr>
        <w:t xml:space="preserve">d based on the average of the last three months’ </w:t>
      </w:r>
      <w:r>
        <w:rPr>
          <w:rFonts w:ascii="Century Gothic" w:hAnsi="Century Gothic"/>
          <w:bCs/>
          <w:sz w:val="20"/>
          <w:szCs w:val="20"/>
        </w:rPr>
        <w:t>bills</w:t>
      </w:r>
    </w:p>
    <w:p w14:paraId="629EF6FA" w14:textId="77777777" w:rsidR="00F4794A" w:rsidRDefault="00F4794A">
      <w:pPr>
        <w:rPr>
          <w:rFonts w:ascii="Century Gothic" w:hAnsi="Century Gothic"/>
          <w:bCs/>
          <w:sz w:val="20"/>
          <w:szCs w:val="20"/>
        </w:rPr>
      </w:pPr>
      <w:r>
        <w:rPr>
          <w:rFonts w:ascii="Century Gothic" w:hAnsi="Century Gothic"/>
          <w:bCs/>
          <w:sz w:val="20"/>
          <w:szCs w:val="20"/>
        </w:rPr>
        <w:br w:type="page"/>
      </w:r>
    </w:p>
    <w:p w14:paraId="1FBB2CFB" w14:textId="77777777" w:rsidR="006F4B0B" w:rsidRDefault="006F4B0B" w:rsidP="006F4B0B">
      <w:pPr>
        <w:spacing w:after="0"/>
        <w:contextualSpacing/>
        <w:jc w:val="both"/>
        <w:rPr>
          <w:rFonts w:ascii="Century Gothic" w:hAnsi="Century Gothic"/>
          <w:bCs/>
          <w:sz w:val="20"/>
          <w:szCs w:val="20"/>
        </w:rPr>
      </w:pPr>
    </w:p>
    <w:p w14:paraId="051D9D2C" w14:textId="77777777" w:rsidR="006F4B0B" w:rsidRPr="00E53E24" w:rsidRDefault="006F4B0B" w:rsidP="00521CDC">
      <w:pPr>
        <w:pStyle w:val="ListParagraph"/>
        <w:numPr>
          <w:ilvl w:val="0"/>
          <w:numId w:val="27"/>
        </w:numPr>
        <w:spacing w:after="0"/>
        <w:jc w:val="both"/>
        <w:rPr>
          <w:rFonts w:ascii="Century Gothic" w:eastAsia="Times New Roman" w:hAnsi="Century Gothic" w:cs="Times New Roman"/>
          <w:b/>
          <w:sz w:val="20"/>
          <w:szCs w:val="20"/>
        </w:rPr>
      </w:pPr>
      <w:r w:rsidRPr="00E53E24">
        <w:rPr>
          <w:rFonts w:ascii="Century Gothic" w:eastAsia="Times New Roman" w:hAnsi="Century Gothic" w:cs="Times New Roman"/>
          <w:b/>
          <w:sz w:val="20"/>
          <w:szCs w:val="20"/>
        </w:rPr>
        <w:t>Indexation</w:t>
      </w:r>
    </w:p>
    <w:p w14:paraId="5C234CAB" w14:textId="77777777" w:rsidR="006F4B0B" w:rsidRDefault="006F4B0B" w:rsidP="006F4B0B">
      <w:pPr>
        <w:spacing w:after="0"/>
        <w:contextualSpacing/>
        <w:jc w:val="both"/>
        <w:rPr>
          <w:rFonts w:ascii="Century Gothic" w:eastAsia="Times New Roman" w:hAnsi="Century Gothic" w:cs="Arial"/>
          <w:iCs/>
          <w:color w:val="000000"/>
          <w:sz w:val="20"/>
          <w:szCs w:val="20"/>
          <w:lang w:eastAsia="en-GB"/>
        </w:rPr>
      </w:pPr>
      <w:r w:rsidRPr="00E53E24">
        <w:rPr>
          <w:rFonts w:ascii="Century Gothic" w:eastAsia="Times New Roman" w:hAnsi="Century Gothic" w:cs="Arial"/>
          <w:iCs/>
          <w:color w:val="000000"/>
          <w:sz w:val="20"/>
          <w:szCs w:val="20"/>
          <w:lang w:eastAsia="en-GB"/>
        </w:rPr>
        <w:t>The utility’s tariffs for water and sewerage shall be eligible for annual indexation as per the regulations of the Water Services Regulatory Board (WASREB). The inflation adjustment shall come into effect after a full year of implementation, on the 15th day of July every year</w:t>
      </w:r>
      <w:r>
        <w:rPr>
          <w:rFonts w:ascii="Century Gothic" w:eastAsia="Times New Roman" w:hAnsi="Century Gothic" w:cs="Arial"/>
          <w:iCs/>
          <w:color w:val="000000"/>
          <w:sz w:val="20"/>
          <w:szCs w:val="20"/>
          <w:lang w:eastAsia="en-GB"/>
        </w:rPr>
        <w:t>,</w:t>
      </w:r>
      <w:r w:rsidRPr="00E53E24">
        <w:rPr>
          <w:rFonts w:ascii="Century Gothic" w:eastAsia="Times New Roman" w:hAnsi="Century Gothic" w:cs="Arial"/>
          <w:iCs/>
          <w:color w:val="000000"/>
          <w:sz w:val="20"/>
          <w:szCs w:val="20"/>
          <w:lang w:eastAsia="en-GB"/>
        </w:rPr>
        <w:t xml:space="preserve"> and shall remain in force until the 14th day of July the following year.</w:t>
      </w:r>
    </w:p>
    <w:p w14:paraId="4C3B32B7" w14:textId="77777777" w:rsidR="00F4794A" w:rsidRPr="00E53E24" w:rsidRDefault="00F4794A" w:rsidP="006F4B0B">
      <w:pPr>
        <w:spacing w:after="0"/>
        <w:contextualSpacing/>
        <w:jc w:val="both"/>
        <w:rPr>
          <w:rFonts w:ascii="Century Gothic" w:eastAsia="Times New Roman" w:hAnsi="Century Gothic" w:cs="Arial"/>
          <w:iCs/>
          <w:color w:val="000000"/>
          <w:sz w:val="20"/>
          <w:szCs w:val="20"/>
          <w:lang w:eastAsia="en-GB"/>
        </w:rPr>
      </w:pPr>
    </w:p>
    <w:p w14:paraId="712C84CB" w14:textId="297EF420" w:rsidR="000162D2" w:rsidRDefault="00ED5A54" w:rsidP="00362121">
      <w:pPr>
        <w:pStyle w:val="ListParagraph"/>
        <w:numPr>
          <w:ilvl w:val="0"/>
          <w:numId w:val="27"/>
        </w:numPr>
        <w:spacing w:after="0"/>
        <w:jc w:val="both"/>
        <w:rPr>
          <w:rFonts w:ascii="Century Gothic" w:eastAsia="Times New Roman" w:hAnsi="Century Gothic" w:cs="Times New Roman"/>
          <w:b/>
          <w:sz w:val="20"/>
          <w:szCs w:val="20"/>
        </w:rPr>
      </w:pPr>
      <w:r>
        <w:rPr>
          <w:rFonts w:ascii="Century Gothic" w:eastAsia="Times New Roman" w:hAnsi="Century Gothic" w:cs="Times New Roman"/>
          <w:b/>
          <w:sz w:val="20"/>
          <w:szCs w:val="20"/>
        </w:rPr>
        <w:t>Miscellaneous Charges</w:t>
      </w:r>
    </w:p>
    <w:tbl>
      <w:tblPr>
        <w:tblW w:w="9979" w:type="dxa"/>
        <w:tblInd w:w="18" w:type="dxa"/>
        <w:tblLayout w:type="fixed"/>
        <w:tblCellMar>
          <w:left w:w="0" w:type="dxa"/>
          <w:right w:w="0" w:type="dxa"/>
        </w:tblCellMar>
        <w:tblLook w:val="04A0" w:firstRow="1" w:lastRow="0" w:firstColumn="1" w:lastColumn="0" w:noHBand="0" w:noVBand="1"/>
      </w:tblPr>
      <w:tblGrid>
        <w:gridCol w:w="5279"/>
        <w:gridCol w:w="4688"/>
        <w:gridCol w:w="12"/>
      </w:tblGrid>
      <w:tr w:rsidR="00362121" w:rsidRPr="00810951" w14:paraId="28FA05AA" w14:textId="77777777" w:rsidTr="00885689">
        <w:trPr>
          <w:gridAfter w:val="1"/>
          <w:wAfter w:w="12" w:type="dxa"/>
          <w:trHeight w:val="60"/>
          <w:tblHeader/>
        </w:trPr>
        <w:tc>
          <w:tcPr>
            <w:tcW w:w="52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84FF4" w14:textId="6519A920" w:rsidR="00362121" w:rsidRPr="00810951" w:rsidRDefault="00362121" w:rsidP="00885689">
            <w:pPr>
              <w:spacing w:before="100" w:beforeAutospacing="1" w:after="100" w:afterAutospacing="1" w:line="0" w:lineRule="atLeast"/>
              <w:rPr>
                <w:rFonts w:ascii="Arial Narrow" w:hAnsi="Arial Narrow" w:cs="Helvetica"/>
                <w:sz w:val="18"/>
                <w:szCs w:val="18"/>
              </w:rPr>
            </w:pPr>
            <w:r w:rsidRPr="00810951">
              <w:rPr>
                <w:rFonts w:ascii="Arial Narrow" w:hAnsi="Arial Narrow" w:cs="Helvetica"/>
                <w:b/>
                <w:bCs/>
                <w:sz w:val="18"/>
                <w:szCs w:val="18"/>
              </w:rPr>
              <w:t>Item/ Service</w:t>
            </w:r>
          </w:p>
        </w:tc>
        <w:tc>
          <w:tcPr>
            <w:tcW w:w="46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2044BF" w14:textId="77777777" w:rsidR="00362121" w:rsidRPr="00810951" w:rsidRDefault="00362121" w:rsidP="00EE1E03">
            <w:pPr>
              <w:spacing w:before="100" w:beforeAutospacing="1" w:after="100" w:afterAutospacing="1" w:line="0" w:lineRule="atLeast"/>
              <w:jc w:val="center"/>
              <w:rPr>
                <w:rFonts w:ascii="Arial Narrow" w:hAnsi="Arial Narrow" w:cs="Helvetica"/>
                <w:sz w:val="18"/>
                <w:szCs w:val="18"/>
              </w:rPr>
            </w:pPr>
            <w:r w:rsidRPr="00810951">
              <w:rPr>
                <w:rFonts w:ascii="Arial Narrow" w:hAnsi="Arial Narrow" w:cs="Helvetica"/>
                <w:b/>
                <w:bCs/>
                <w:sz w:val="18"/>
                <w:szCs w:val="18"/>
              </w:rPr>
              <w:t>Charge (Ksh.) </w:t>
            </w:r>
          </w:p>
        </w:tc>
      </w:tr>
      <w:tr w:rsidR="00362121" w:rsidRPr="00810951" w14:paraId="2AB06D1A" w14:textId="77777777" w:rsidTr="00885689">
        <w:trPr>
          <w:trHeight w:hRule="exact" w:val="227"/>
        </w:trPr>
        <w:tc>
          <w:tcPr>
            <w:tcW w:w="9979"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5495E38" w14:textId="77777777" w:rsidR="00362121" w:rsidRPr="00810951" w:rsidRDefault="00362121" w:rsidP="00EE1E03">
            <w:pPr>
              <w:spacing w:before="100" w:beforeAutospacing="1" w:after="100" w:afterAutospacing="1"/>
              <w:rPr>
                <w:rFonts w:ascii="Arial Narrow" w:hAnsi="Arial Narrow" w:cs="Helvetica"/>
                <w:b/>
                <w:bCs/>
                <w:sz w:val="18"/>
                <w:szCs w:val="18"/>
              </w:rPr>
            </w:pPr>
            <w:r w:rsidRPr="00810951">
              <w:rPr>
                <w:rFonts w:ascii="Arial Narrow" w:hAnsi="Arial Narrow" w:cs="Helvetica"/>
                <w:b/>
                <w:bCs/>
                <w:sz w:val="18"/>
                <w:szCs w:val="18"/>
              </w:rPr>
              <w:t>Water Deposit</w:t>
            </w:r>
          </w:p>
        </w:tc>
      </w:tr>
      <w:tr w:rsidR="00362121" w:rsidRPr="00810951" w14:paraId="491A30A6"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6415B"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b/>
                <w:bCs/>
                <w:sz w:val="18"/>
                <w:szCs w:val="18"/>
              </w:rPr>
              <w:t>Category of consumer</w:t>
            </w:r>
          </w:p>
        </w:tc>
        <w:tc>
          <w:tcPr>
            <w:tcW w:w="4688" w:type="dxa"/>
            <w:tcBorders>
              <w:top w:val="nil"/>
              <w:left w:val="nil"/>
              <w:bottom w:val="single" w:sz="8" w:space="0" w:color="auto"/>
              <w:right w:val="single" w:sz="8" w:space="0" w:color="auto"/>
            </w:tcBorders>
            <w:tcMar>
              <w:top w:w="0" w:type="dxa"/>
              <w:left w:w="108" w:type="dxa"/>
              <w:bottom w:w="0" w:type="dxa"/>
              <w:right w:w="108" w:type="dxa"/>
            </w:tcMar>
            <w:hideMark/>
          </w:tcPr>
          <w:p w14:paraId="011621C5" w14:textId="77777777" w:rsidR="00362121" w:rsidRPr="00810951" w:rsidRDefault="00362121" w:rsidP="00EE1E03">
            <w:pPr>
              <w:rPr>
                <w:rFonts w:ascii="Arial Narrow" w:hAnsi="Arial Narrow" w:cs="Helvetica"/>
                <w:sz w:val="18"/>
                <w:szCs w:val="18"/>
              </w:rPr>
            </w:pPr>
          </w:p>
        </w:tc>
      </w:tr>
      <w:tr w:rsidR="00362121" w:rsidRPr="00810951" w14:paraId="613B1F6D"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91EFC"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Domestic</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1AB65DD9"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2500</w:t>
            </w:r>
          </w:p>
        </w:tc>
      </w:tr>
      <w:tr w:rsidR="00362121" w:rsidRPr="00810951" w14:paraId="4B4CEBA8"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19162"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Retail shops less than 10m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6CA32EF2"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3000</w:t>
            </w:r>
          </w:p>
        </w:tc>
      </w:tr>
      <w:tr w:rsidR="00362121" w:rsidRPr="00810951" w14:paraId="60D3EAD5"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95BAE"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Retail shops </w:t>
            </w:r>
            <w:r>
              <w:rPr>
                <w:rFonts w:ascii="Arial Narrow" w:hAnsi="Arial Narrow" w:cs="Helvetica"/>
                <w:sz w:val="18"/>
                <w:szCs w:val="18"/>
              </w:rPr>
              <w:t xml:space="preserve">with </w:t>
            </w:r>
            <w:r w:rsidRPr="00810951">
              <w:rPr>
                <w:rFonts w:ascii="Arial Narrow" w:hAnsi="Arial Narrow" w:cs="Helvetica"/>
                <w:sz w:val="18"/>
                <w:szCs w:val="18"/>
              </w:rPr>
              <w:t>more than 10m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93EFF45"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3,500</w:t>
            </w:r>
          </w:p>
        </w:tc>
      </w:tr>
      <w:tr w:rsidR="00362121" w:rsidRPr="00810951" w14:paraId="314D7D2E"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4D561"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Bar and restaurants </w:t>
            </w:r>
            <w:r>
              <w:rPr>
                <w:rFonts w:ascii="Arial Narrow" w:hAnsi="Arial Narrow" w:cs="Helvetica"/>
                <w:sz w:val="18"/>
                <w:szCs w:val="18"/>
              </w:rPr>
              <w:t xml:space="preserve">with </w:t>
            </w:r>
            <w:r w:rsidRPr="00810951">
              <w:rPr>
                <w:rFonts w:ascii="Arial Narrow" w:hAnsi="Arial Narrow" w:cs="Helvetica"/>
                <w:sz w:val="18"/>
                <w:szCs w:val="18"/>
              </w:rPr>
              <w:t>less than 15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tcMar>
              <w:top w:w="0" w:type="dxa"/>
              <w:left w:w="108" w:type="dxa"/>
              <w:bottom w:w="0" w:type="dxa"/>
              <w:right w:w="108" w:type="dxa"/>
            </w:tcMar>
            <w:hideMark/>
          </w:tcPr>
          <w:p w14:paraId="31DAC893"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4000</w:t>
            </w:r>
          </w:p>
        </w:tc>
      </w:tr>
      <w:tr w:rsidR="00362121" w:rsidRPr="00810951" w14:paraId="5304E92A"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81605"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Bar and restaurants more than 15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tcMar>
              <w:top w:w="0" w:type="dxa"/>
              <w:left w:w="108" w:type="dxa"/>
              <w:bottom w:w="0" w:type="dxa"/>
              <w:right w:w="108" w:type="dxa"/>
            </w:tcMar>
            <w:hideMark/>
          </w:tcPr>
          <w:p w14:paraId="0B017C29"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6,000</w:t>
            </w:r>
          </w:p>
        </w:tc>
      </w:tr>
      <w:tr w:rsidR="00362121" w:rsidRPr="00810951" w14:paraId="4910F682"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1D9E7"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Hotel class “A” and “B” </w:t>
            </w:r>
            <w:r>
              <w:rPr>
                <w:rFonts w:ascii="Arial Narrow" w:hAnsi="Arial Narrow" w:cs="Helvetica"/>
                <w:sz w:val="18"/>
                <w:szCs w:val="18"/>
              </w:rPr>
              <w:t xml:space="preserve">with </w:t>
            </w:r>
            <w:r w:rsidRPr="00810951">
              <w:rPr>
                <w:rFonts w:ascii="Arial Narrow" w:hAnsi="Arial Narrow" w:cs="Helvetica"/>
                <w:sz w:val="18"/>
                <w:szCs w:val="18"/>
              </w:rPr>
              <w:t>less than 150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tcMar>
              <w:top w:w="0" w:type="dxa"/>
              <w:left w:w="108" w:type="dxa"/>
              <w:bottom w:w="0" w:type="dxa"/>
              <w:right w:w="108" w:type="dxa"/>
            </w:tcMar>
            <w:hideMark/>
          </w:tcPr>
          <w:p w14:paraId="70C17777"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12,000</w:t>
            </w:r>
          </w:p>
        </w:tc>
      </w:tr>
      <w:tr w:rsidR="00362121" w:rsidRPr="00810951" w14:paraId="50F84980"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DB0D2"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Hotel class “A” and “B” </w:t>
            </w:r>
            <w:r>
              <w:rPr>
                <w:rFonts w:ascii="Arial Narrow" w:hAnsi="Arial Narrow" w:cs="Helvetica"/>
                <w:sz w:val="18"/>
                <w:szCs w:val="18"/>
              </w:rPr>
              <w:t xml:space="preserve">with </w:t>
            </w:r>
            <w:r w:rsidRPr="00810951">
              <w:rPr>
                <w:rFonts w:ascii="Arial Narrow" w:hAnsi="Arial Narrow" w:cs="Helvetica"/>
                <w:sz w:val="18"/>
                <w:szCs w:val="18"/>
              </w:rPr>
              <w:t>more than 150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tcMar>
              <w:top w:w="0" w:type="dxa"/>
              <w:left w:w="108" w:type="dxa"/>
              <w:bottom w:w="0" w:type="dxa"/>
              <w:right w:w="108" w:type="dxa"/>
            </w:tcMar>
            <w:hideMark/>
          </w:tcPr>
          <w:p w14:paraId="300528BB"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15000</w:t>
            </w:r>
          </w:p>
        </w:tc>
      </w:tr>
      <w:tr w:rsidR="00362121" w:rsidRPr="00810951" w14:paraId="17DD608D"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89CD9"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Hotel class “C” and ‘D’</w:t>
            </w:r>
            <w:r>
              <w:rPr>
                <w:rFonts w:ascii="Arial Narrow" w:hAnsi="Arial Narrow" w:cs="Helvetica"/>
                <w:sz w:val="18"/>
                <w:szCs w:val="18"/>
              </w:rPr>
              <w:t>, with</w:t>
            </w:r>
            <w:r w:rsidRPr="00810951">
              <w:rPr>
                <w:rFonts w:ascii="Arial Narrow" w:hAnsi="Arial Narrow" w:cs="Helvetica"/>
                <w:sz w:val="18"/>
                <w:szCs w:val="18"/>
              </w:rPr>
              <w:t xml:space="preserve"> less than 150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tcMar>
              <w:top w:w="0" w:type="dxa"/>
              <w:left w:w="108" w:type="dxa"/>
              <w:bottom w:w="0" w:type="dxa"/>
              <w:right w:w="108" w:type="dxa"/>
            </w:tcMar>
            <w:hideMark/>
          </w:tcPr>
          <w:p w14:paraId="11161983"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18000</w:t>
            </w:r>
          </w:p>
        </w:tc>
      </w:tr>
      <w:tr w:rsidR="00362121" w:rsidRPr="00810951" w14:paraId="5D84CC2E"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DD046"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Hotel class “C” and ‘D’ more than 150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4CBBD91B"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20,000</w:t>
            </w:r>
          </w:p>
        </w:tc>
      </w:tr>
      <w:tr w:rsidR="00362121" w:rsidRPr="00810951" w14:paraId="7E29E049"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9E5B7"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Hospitals and Health centres </w:t>
            </w:r>
            <w:r>
              <w:rPr>
                <w:rFonts w:ascii="Arial Narrow" w:hAnsi="Arial Narrow" w:cs="Helvetica"/>
                <w:sz w:val="18"/>
                <w:szCs w:val="18"/>
              </w:rPr>
              <w:t xml:space="preserve">with </w:t>
            </w:r>
            <w:r w:rsidRPr="00810951">
              <w:rPr>
                <w:rFonts w:ascii="Arial Narrow" w:hAnsi="Arial Narrow" w:cs="Helvetica"/>
                <w:sz w:val="18"/>
                <w:szCs w:val="18"/>
              </w:rPr>
              <w:t>more than 150 m</w:t>
            </w:r>
            <w:r w:rsidRPr="00810951">
              <w:rPr>
                <w:rFonts w:ascii="Arial Narrow" w:hAnsi="Arial Narrow" w:cs="Helvetica"/>
                <w:sz w:val="18"/>
                <w:szCs w:val="18"/>
                <w:vertAlign w:val="superscript"/>
              </w:rPr>
              <w:t>3</w:t>
            </w:r>
            <w:r w:rsidRPr="00810951">
              <w:rPr>
                <w:rFonts w:ascii="Arial Narrow" w:hAnsi="Arial Narrow" w:cs="Helvetica"/>
                <w:sz w:val="18"/>
                <w:szCs w:val="18"/>
              </w:rPr>
              <w:t xml:space="preserve">  </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0D0E71A1"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20,000</w:t>
            </w:r>
          </w:p>
        </w:tc>
      </w:tr>
      <w:tr w:rsidR="00362121" w:rsidRPr="00810951" w14:paraId="66A8A678"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E5691"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Hospitals and Health centres </w:t>
            </w:r>
            <w:r>
              <w:rPr>
                <w:rFonts w:ascii="Arial Narrow" w:hAnsi="Arial Narrow" w:cs="Helvetica"/>
                <w:sz w:val="18"/>
                <w:szCs w:val="18"/>
              </w:rPr>
              <w:t xml:space="preserve">with </w:t>
            </w:r>
            <w:r w:rsidRPr="00810951">
              <w:rPr>
                <w:rFonts w:ascii="Arial Narrow" w:hAnsi="Arial Narrow" w:cs="Helvetica"/>
                <w:sz w:val="18"/>
                <w:szCs w:val="18"/>
              </w:rPr>
              <w:t>less than 150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tcMar>
              <w:top w:w="0" w:type="dxa"/>
              <w:left w:w="108" w:type="dxa"/>
              <w:bottom w:w="0" w:type="dxa"/>
              <w:right w:w="108" w:type="dxa"/>
            </w:tcMar>
            <w:hideMark/>
          </w:tcPr>
          <w:p w14:paraId="1A9BD0DE"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12,000</w:t>
            </w:r>
          </w:p>
        </w:tc>
      </w:tr>
      <w:tr w:rsidR="00362121" w:rsidRPr="00810951" w14:paraId="6BEBC67E"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730EB"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Schools and other institutions </w:t>
            </w:r>
            <w:r>
              <w:rPr>
                <w:rFonts w:ascii="Arial Narrow" w:hAnsi="Arial Narrow" w:cs="Helvetica"/>
                <w:sz w:val="18"/>
                <w:szCs w:val="18"/>
              </w:rPr>
              <w:t xml:space="preserve">have </w:t>
            </w:r>
            <w:r w:rsidRPr="00810951">
              <w:rPr>
                <w:rFonts w:ascii="Arial Narrow" w:hAnsi="Arial Narrow" w:cs="Helvetica"/>
                <w:sz w:val="18"/>
                <w:szCs w:val="18"/>
              </w:rPr>
              <w:t>more than 200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01EC93B9"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20,000</w:t>
            </w:r>
          </w:p>
        </w:tc>
      </w:tr>
      <w:tr w:rsidR="00362121" w:rsidRPr="00810951" w14:paraId="1B644A80"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AC902"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Schools and other institutions </w:t>
            </w:r>
            <w:r>
              <w:rPr>
                <w:rFonts w:ascii="Arial Narrow" w:hAnsi="Arial Narrow" w:cs="Helvetica"/>
                <w:sz w:val="18"/>
                <w:szCs w:val="18"/>
              </w:rPr>
              <w:t xml:space="preserve">with </w:t>
            </w:r>
            <w:r w:rsidRPr="00810951">
              <w:rPr>
                <w:rFonts w:ascii="Arial Narrow" w:hAnsi="Arial Narrow" w:cs="Helvetica"/>
                <w:sz w:val="18"/>
                <w:szCs w:val="18"/>
              </w:rPr>
              <w:t>less than 200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376E3E99"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10,000</w:t>
            </w:r>
          </w:p>
        </w:tc>
      </w:tr>
      <w:tr w:rsidR="00362121" w:rsidRPr="00810951" w14:paraId="1B02E6F4"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ADEF2"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Minor construction sites of more than 200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7797F0EF"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15,000</w:t>
            </w:r>
          </w:p>
        </w:tc>
      </w:tr>
      <w:tr w:rsidR="00362121" w:rsidRPr="00810951" w14:paraId="55581C10"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2E84B"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Major construction sites </w:t>
            </w:r>
            <w:r>
              <w:rPr>
                <w:rFonts w:ascii="Arial Narrow" w:hAnsi="Arial Narrow" w:cs="Helvetica"/>
                <w:sz w:val="18"/>
                <w:szCs w:val="18"/>
              </w:rPr>
              <w:t xml:space="preserve">with </w:t>
            </w:r>
            <w:r w:rsidRPr="00810951">
              <w:rPr>
                <w:rFonts w:ascii="Arial Narrow" w:hAnsi="Arial Narrow" w:cs="Helvetica"/>
                <w:sz w:val="18"/>
                <w:szCs w:val="18"/>
              </w:rPr>
              <w:t>more than 300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tcMar>
              <w:top w:w="0" w:type="dxa"/>
              <w:left w:w="108" w:type="dxa"/>
              <w:bottom w:w="0" w:type="dxa"/>
              <w:right w:w="108" w:type="dxa"/>
            </w:tcMar>
            <w:hideMark/>
          </w:tcPr>
          <w:p w14:paraId="4276744A"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50,000</w:t>
            </w:r>
          </w:p>
        </w:tc>
      </w:tr>
      <w:tr w:rsidR="00362121" w:rsidRPr="00810951" w14:paraId="54C7DF15"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98235"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Light industries </w:t>
            </w:r>
            <w:r>
              <w:rPr>
                <w:rFonts w:ascii="Arial Narrow" w:hAnsi="Arial Narrow" w:cs="Helvetica"/>
                <w:sz w:val="18"/>
                <w:szCs w:val="18"/>
              </w:rPr>
              <w:t xml:space="preserve">with </w:t>
            </w:r>
            <w:r w:rsidRPr="00810951">
              <w:rPr>
                <w:rFonts w:ascii="Arial Narrow" w:hAnsi="Arial Narrow" w:cs="Helvetica"/>
                <w:sz w:val="18"/>
                <w:szCs w:val="18"/>
              </w:rPr>
              <w:t>less than 200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2944F06A"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30,000</w:t>
            </w:r>
          </w:p>
        </w:tc>
      </w:tr>
      <w:tr w:rsidR="00362121" w:rsidRPr="00810951" w14:paraId="6051ED72"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61AE6"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Medium industries between 200 m</w:t>
            </w:r>
            <w:r w:rsidRPr="00810951">
              <w:rPr>
                <w:rFonts w:ascii="Arial Narrow" w:hAnsi="Arial Narrow" w:cs="Helvetica"/>
                <w:sz w:val="18"/>
                <w:szCs w:val="18"/>
                <w:vertAlign w:val="superscript"/>
              </w:rPr>
              <w:t>3</w:t>
            </w:r>
            <w:r w:rsidRPr="00810951">
              <w:rPr>
                <w:rFonts w:ascii="Arial Narrow" w:hAnsi="Arial Narrow" w:cs="Helvetica"/>
                <w:sz w:val="18"/>
                <w:szCs w:val="18"/>
              </w:rPr>
              <w:t xml:space="preserve"> and 300 m</w:t>
            </w:r>
            <w:r w:rsidRPr="00810951">
              <w:rPr>
                <w:rFonts w:ascii="Arial Narrow" w:hAnsi="Arial Narrow" w:cs="Helvetica"/>
                <w:sz w:val="18"/>
                <w:szCs w:val="18"/>
                <w:vertAlign w:val="superscript"/>
              </w:rPr>
              <w:t>3</w:t>
            </w:r>
            <w:r w:rsidRPr="00810951">
              <w:rPr>
                <w:rFonts w:ascii="Arial Narrow" w:hAnsi="Arial Narrow" w:cs="Helvetica"/>
                <w:sz w:val="18"/>
                <w:szCs w:val="18"/>
              </w:rPr>
              <w:t xml:space="preserve"> </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5029D1B"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50,000</w:t>
            </w:r>
          </w:p>
        </w:tc>
      </w:tr>
      <w:tr w:rsidR="00362121" w:rsidRPr="00810951" w14:paraId="0045919A"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F2A0C"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Heavy industries of more than 300 m</w:t>
            </w:r>
            <w:r w:rsidRPr="00810951">
              <w:rPr>
                <w:rFonts w:ascii="Arial Narrow" w:hAnsi="Arial Narrow" w:cs="Helvetica"/>
                <w:sz w:val="18"/>
                <w:szCs w:val="18"/>
                <w:vertAlign w:val="superscript"/>
              </w:rPr>
              <w:t>3</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ACCDCF5"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100,000</w:t>
            </w:r>
          </w:p>
        </w:tc>
      </w:tr>
      <w:tr w:rsidR="00362121" w:rsidRPr="00810951" w14:paraId="38AC425D"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EF7852"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Water Kiosks</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08E79E30"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5,000</w:t>
            </w:r>
          </w:p>
        </w:tc>
      </w:tr>
      <w:tr w:rsidR="00362121" w:rsidRPr="00810951" w14:paraId="55DC2BD6" w14:textId="77777777" w:rsidTr="00885689">
        <w:trPr>
          <w:trHeight w:val="100"/>
        </w:trPr>
        <w:tc>
          <w:tcPr>
            <w:tcW w:w="9979"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7AB770"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Customers with only sewer connection are to be charged a deposit equivalent to a water connection</w:t>
            </w:r>
          </w:p>
        </w:tc>
      </w:tr>
      <w:tr w:rsidR="00362121" w:rsidRPr="00810951" w14:paraId="5CE05A1D" w14:textId="77777777" w:rsidTr="00885689">
        <w:trPr>
          <w:trHeight w:val="121"/>
        </w:trPr>
        <w:tc>
          <w:tcPr>
            <w:tcW w:w="9979"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74A6A64" w14:textId="77777777" w:rsidR="00362121" w:rsidRPr="00810951" w:rsidRDefault="00362121" w:rsidP="00EE1E03">
            <w:pPr>
              <w:rPr>
                <w:rFonts w:ascii="Arial Narrow" w:hAnsi="Arial Narrow" w:cs="Helvetica"/>
                <w:sz w:val="18"/>
                <w:szCs w:val="18"/>
              </w:rPr>
            </w:pPr>
            <w:r w:rsidRPr="00810951">
              <w:rPr>
                <w:rFonts w:ascii="Arial Narrow" w:hAnsi="Arial Narrow" w:cs="Helvetica"/>
                <w:b/>
                <w:bCs/>
                <w:sz w:val="18"/>
                <w:szCs w:val="18"/>
              </w:rPr>
              <w:t>Other Charges</w:t>
            </w:r>
          </w:p>
        </w:tc>
      </w:tr>
      <w:tr w:rsidR="00362121" w:rsidRPr="00810951" w14:paraId="70A1B1B6"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EDF7EF" w14:textId="77777777" w:rsidR="00362121" w:rsidRPr="00810951" w:rsidRDefault="00362121" w:rsidP="00EE1E03">
            <w:pPr>
              <w:spacing w:before="100" w:beforeAutospacing="1" w:after="100" w:afterAutospacing="1"/>
              <w:rPr>
                <w:rFonts w:ascii="Arial Narrow" w:hAnsi="Arial Narrow" w:cs="Helvetica"/>
                <w:b/>
                <w:sz w:val="18"/>
                <w:szCs w:val="18"/>
              </w:rPr>
            </w:pPr>
            <w:r w:rsidRPr="00810951">
              <w:rPr>
                <w:rFonts w:ascii="Arial Narrow" w:hAnsi="Arial Narrow" w:cs="Helvetica"/>
                <w:b/>
                <w:sz w:val="18"/>
                <w:szCs w:val="18"/>
              </w:rPr>
              <w:t>Service</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354D46CB" w14:textId="77777777" w:rsidR="00362121" w:rsidRPr="00810951" w:rsidRDefault="00362121" w:rsidP="00EE1E03">
            <w:pPr>
              <w:spacing w:before="100" w:beforeAutospacing="1" w:after="100" w:afterAutospacing="1"/>
              <w:jc w:val="center"/>
              <w:rPr>
                <w:rFonts w:ascii="Arial Narrow" w:hAnsi="Arial Narrow" w:cs="Helvetica"/>
                <w:sz w:val="18"/>
                <w:szCs w:val="18"/>
              </w:rPr>
            </w:pPr>
          </w:p>
        </w:tc>
      </w:tr>
      <w:tr w:rsidR="00362121" w:rsidRPr="00810951" w14:paraId="17D3F856"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2B7667"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New water connection fee – Connection size: ½ inch to 1 inch</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4C69F475"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2,500</w:t>
            </w:r>
          </w:p>
        </w:tc>
      </w:tr>
      <w:tr w:rsidR="00362121" w:rsidRPr="00810951" w14:paraId="640F8566"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EAA7D3"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New water connection fee – Connection size:  1.5 inches to 3 inches </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7A352669"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7,500</w:t>
            </w:r>
          </w:p>
        </w:tc>
      </w:tr>
      <w:tr w:rsidR="00362121" w:rsidRPr="00810951" w14:paraId="368533D9"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7D929D"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New water connection fee – Connection size above 3inches</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666E74D6"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15,000</w:t>
            </w:r>
          </w:p>
        </w:tc>
      </w:tr>
      <w:tr w:rsidR="00362121" w:rsidRPr="00810951" w14:paraId="6B0993A6"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22DA35"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Water Reconnection fee – at meter point</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6719FCF1"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1,000</w:t>
            </w:r>
          </w:p>
        </w:tc>
      </w:tr>
      <w:tr w:rsidR="00362121" w:rsidRPr="00810951" w14:paraId="2321C86D"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7228EF"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Water Reconnection fee – at mains </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B994CBD"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5,000 and double deposit</w:t>
            </w:r>
          </w:p>
        </w:tc>
      </w:tr>
      <w:tr w:rsidR="00362121" w:rsidRPr="00810951" w14:paraId="28ADD5E6" w14:textId="77777777" w:rsidTr="00885689">
        <w:trPr>
          <w:gridAfter w:val="1"/>
          <w:wAfter w:w="12" w:type="dxa"/>
          <w:trHeight w:val="195"/>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2C84D"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Tanker – 8000 &amp; 16,000 litres</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059B0F7D"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2,500 &amp; 5,000</w:t>
            </w:r>
            <w:r>
              <w:rPr>
                <w:rFonts w:ascii="Arial Narrow" w:hAnsi="Arial Narrow" w:cs="Helvetica"/>
                <w:sz w:val="18"/>
                <w:szCs w:val="18"/>
              </w:rPr>
              <w:t>,</w:t>
            </w:r>
            <w:r w:rsidRPr="00810951">
              <w:rPr>
                <w:rFonts w:ascii="Arial Narrow" w:hAnsi="Arial Narrow" w:cs="Helvetica"/>
                <w:sz w:val="18"/>
                <w:szCs w:val="18"/>
              </w:rPr>
              <w:t xml:space="preserve"> respectively</w:t>
            </w:r>
            <w:r>
              <w:rPr>
                <w:rFonts w:ascii="Arial Narrow" w:hAnsi="Arial Narrow" w:cs="Helvetica"/>
                <w:sz w:val="18"/>
                <w:szCs w:val="18"/>
              </w:rPr>
              <w:t>,</w:t>
            </w:r>
            <w:r w:rsidRPr="00810951">
              <w:rPr>
                <w:rFonts w:ascii="Arial Narrow" w:hAnsi="Arial Narrow" w:cs="Helvetica"/>
                <w:sz w:val="18"/>
                <w:szCs w:val="18"/>
              </w:rPr>
              <w:t xml:space="preserve"> per tanker within the WSP area for all consumers</w:t>
            </w:r>
          </w:p>
        </w:tc>
      </w:tr>
      <w:tr w:rsidR="00362121" w:rsidRPr="00810951" w14:paraId="3C72DC97"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F3A7D5"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Sale of water </w:t>
            </w:r>
            <w:r>
              <w:rPr>
                <w:rFonts w:ascii="Arial Narrow" w:hAnsi="Arial Narrow" w:cs="Helvetica"/>
                <w:sz w:val="18"/>
                <w:szCs w:val="18"/>
              </w:rPr>
              <w:t>per</w:t>
            </w:r>
            <w:r w:rsidRPr="00810951">
              <w:rPr>
                <w:rFonts w:ascii="Arial Narrow" w:hAnsi="Arial Narrow" w:cs="Helvetica"/>
                <w:sz w:val="18"/>
                <w:szCs w:val="18"/>
              </w:rPr>
              <w:t xml:space="preserve"> M</w:t>
            </w:r>
            <w:r w:rsidRPr="00810951">
              <w:rPr>
                <w:rFonts w:ascii="Arial Narrow" w:hAnsi="Arial Narrow" w:cs="Helvetica"/>
                <w:sz w:val="18"/>
                <w:szCs w:val="18"/>
                <w:vertAlign w:val="superscript"/>
              </w:rPr>
              <w:t>3</w:t>
            </w:r>
            <w:r w:rsidRPr="00810951">
              <w:rPr>
                <w:rFonts w:ascii="Arial Narrow" w:hAnsi="Arial Narrow" w:cs="Helvetica"/>
                <w:sz w:val="18"/>
                <w:szCs w:val="18"/>
              </w:rPr>
              <w:t xml:space="preserve"> at </w:t>
            </w:r>
            <w:r>
              <w:rPr>
                <w:rFonts w:ascii="Arial Narrow" w:hAnsi="Arial Narrow" w:cs="Helvetica"/>
                <w:sz w:val="18"/>
                <w:szCs w:val="18"/>
              </w:rPr>
              <w:t>Browsing Point</w:t>
            </w:r>
            <w:r w:rsidRPr="00810951">
              <w:rPr>
                <w:rFonts w:ascii="Arial Narrow" w:hAnsi="Arial Narrow" w:cs="Helvetica"/>
                <w:sz w:val="18"/>
                <w:szCs w:val="18"/>
              </w:rPr>
              <w:t xml:space="preserve"> (own tanker)</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tcPr>
          <w:p w14:paraId="317A5099" w14:textId="107BD309" w:rsidR="00362121" w:rsidRPr="00810951" w:rsidRDefault="00850C3C" w:rsidP="00EE1E03">
            <w:pPr>
              <w:spacing w:before="100" w:beforeAutospacing="1" w:after="100" w:afterAutospacing="1"/>
              <w:jc w:val="center"/>
              <w:rPr>
                <w:rFonts w:ascii="Arial Narrow" w:hAnsi="Arial Narrow" w:cs="Helvetica"/>
                <w:sz w:val="18"/>
                <w:szCs w:val="18"/>
              </w:rPr>
            </w:pPr>
            <w:r>
              <w:rPr>
                <w:rFonts w:ascii="Arial Narrow" w:hAnsi="Arial Narrow" w:cs="Helvetica"/>
                <w:sz w:val="18"/>
                <w:szCs w:val="18"/>
              </w:rPr>
              <w:t>120</w:t>
            </w:r>
          </w:p>
        </w:tc>
      </w:tr>
      <w:tr w:rsidR="00362121" w:rsidRPr="00810951" w14:paraId="3E4D6EB3"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572FC"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Replacement of stolen or damaged meters</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2398F721"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100% of the market cost of the meter</w:t>
            </w:r>
          </w:p>
        </w:tc>
      </w:tr>
      <w:tr w:rsidR="00362121" w:rsidRPr="00810951" w14:paraId="09C59C74"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CAE55"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Meter testing on request</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04D8BC8A"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w:t>
            </w:r>
          </w:p>
        </w:tc>
      </w:tr>
      <w:tr w:rsidR="00362121" w:rsidRPr="00810951" w14:paraId="6AFBC136"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FC8F5"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Special meter reading </w:t>
            </w:r>
            <w:r>
              <w:rPr>
                <w:rFonts w:ascii="Arial Narrow" w:hAnsi="Arial Narrow" w:cs="Helvetica"/>
                <w:sz w:val="18"/>
                <w:szCs w:val="18"/>
              </w:rPr>
              <w:t>at</w:t>
            </w:r>
            <w:r w:rsidRPr="00810951">
              <w:rPr>
                <w:rFonts w:ascii="Arial Narrow" w:hAnsi="Arial Narrow" w:cs="Helvetica"/>
                <w:sz w:val="18"/>
                <w:szCs w:val="18"/>
              </w:rPr>
              <w:t xml:space="preserve"> </w:t>
            </w:r>
            <w:r>
              <w:rPr>
                <w:rFonts w:ascii="Arial Narrow" w:hAnsi="Arial Narrow" w:cs="Helvetica"/>
                <w:sz w:val="18"/>
                <w:szCs w:val="18"/>
              </w:rPr>
              <w:t xml:space="preserve">the </w:t>
            </w:r>
            <w:r w:rsidRPr="00810951">
              <w:rPr>
                <w:rFonts w:ascii="Arial Narrow" w:hAnsi="Arial Narrow" w:cs="Helvetica"/>
                <w:sz w:val="18"/>
                <w:szCs w:val="18"/>
              </w:rPr>
              <w:t>customer’s request</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tcPr>
          <w:p w14:paraId="619D4F65"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w:t>
            </w:r>
          </w:p>
        </w:tc>
      </w:tr>
      <w:tr w:rsidR="00362121" w:rsidRPr="00810951" w14:paraId="25B198DA"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0278E"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Sewer Connection- Residential/ Domestic</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6D6A6500"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5,000</w:t>
            </w:r>
          </w:p>
        </w:tc>
      </w:tr>
      <w:tr w:rsidR="00362121" w:rsidRPr="00810951" w14:paraId="0F9D5380" w14:textId="77777777" w:rsidTr="00885689">
        <w:trPr>
          <w:gridAfter w:val="1"/>
          <w:wAfter w:w="12" w:type="dxa"/>
          <w:trHeight w:val="195"/>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1B3BF"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Sewer Connection- Commercial, Government, Schools, Universities</w:t>
            </w:r>
            <w:r>
              <w:rPr>
                <w:rFonts w:ascii="Arial Narrow" w:hAnsi="Arial Narrow" w:cs="Helvetica"/>
                <w:sz w:val="18"/>
                <w:szCs w:val="18"/>
              </w:rPr>
              <w:t>,</w:t>
            </w:r>
            <w:r w:rsidRPr="00810951">
              <w:rPr>
                <w:rFonts w:ascii="Arial Narrow" w:hAnsi="Arial Narrow" w:cs="Helvetica"/>
                <w:sz w:val="18"/>
                <w:szCs w:val="18"/>
              </w:rPr>
              <w:t xml:space="preserve"> and Colleges</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89963FA"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7,500</w:t>
            </w:r>
          </w:p>
        </w:tc>
      </w:tr>
      <w:tr w:rsidR="00362121" w:rsidRPr="00810951" w14:paraId="09A029F1"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91BA3"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Sewer Connection- Industrial</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09C5F04B"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15,000</w:t>
            </w:r>
          </w:p>
        </w:tc>
      </w:tr>
      <w:tr w:rsidR="00362121" w:rsidRPr="00810951" w14:paraId="5A03F027"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5BAF8"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Private sewer unblocking</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1F92B3AE"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2,500</w:t>
            </w:r>
          </w:p>
        </w:tc>
      </w:tr>
      <w:tr w:rsidR="00362121" w:rsidRPr="00810951" w14:paraId="4621DD4F"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0EF1E"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Leak detection services</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E8241C4"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1,000</w:t>
            </w:r>
          </w:p>
        </w:tc>
      </w:tr>
      <w:tr w:rsidR="00362121" w:rsidRPr="00810951" w14:paraId="530A657C"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40920"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Sewer Reconnection fee</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134ED9E8"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15,000</w:t>
            </w:r>
          </w:p>
        </w:tc>
      </w:tr>
      <w:tr w:rsidR="00362121" w:rsidRPr="00810951" w14:paraId="1D9DAE4E"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41578"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Printing of </w:t>
            </w:r>
            <w:r>
              <w:rPr>
                <w:rFonts w:ascii="Arial Narrow" w:hAnsi="Arial Narrow" w:cs="Helvetica"/>
                <w:sz w:val="18"/>
                <w:szCs w:val="18"/>
              </w:rPr>
              <w:t xml:space="preserve">the </w:t>
            </w:r>
            <w:r w:rsidRPr="00810951">
              <w:rPr>
                <w:rFonts w:ascii="Arial Narrow" w:hAnsi="Arial Narrow" w:cs="Helvetica"/>
                <w:sz w:val="18"/>
                <w:szCs w:val="18"/>
              </w:rPr>
              <w:t xml:space="preserve">customer’s statement </w:t>
            </w:r>
            <w:r>
              <w:rPr>
                <w:rFonts w:ascii="Arial Narrow" w:hAnsi="Arial Narrow" w:cs="Helvetica"/>
                <w:sz w:val="18"/>
                <w:szCs w:val="18"/>
              </w:rPr>
              <w:t>on</w:t>
            </w:r>
            <w:r w:rsidRPr="00810951">
              <w:rPr>
                <w:rFonts w:ascii="Arial Narrow" w:hAnsi="Arial Narrow" w:cs="Helvetica"/>
                <w:sz w:val="18"/>
                <w:szCs w:val="18"/>
              </w:rPr>
              <w:t xml:space="preserve"> </w:t>
            </w:r>
            <w:r>
              <w:rPr>
                <w:rFonts w:ascii="Arial Narrow" w:hAnsi="Arial Narrow" w:cs="Helvetica"/>
                <w:sz w:val="18"/>
                <w:szCs w:val="18"/>
              </w:rPr>
              <w:t xml:space="preserve">their </w:t>
            </w:r>
            <w:r w:rsidRPr="00810951">
              <w:rPr>
                <w:rFonts w:ascii="Arial Narrow" w:hAnsi="Arial Narrow" w:cs="Helvetica"/>
                <w:sz w:val="18"/>
                <w:szCs w:val="18"/>
              </w:rPr>
              <w:t>own request</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9188B1D"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200</w:t>
            </w:r>
          </w:p>
        </w:tc>
      </w:tr>
      <w:tr w:rsidR="00362121" w:rsidRPr="00810951" w14:paraId="47BBDA29"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4A6D9"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For cutting off the supply at the request of the consumer</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0FF1BBBC"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200</w:t>
            </w:r>
          </w:p>
        </w:tc>
      </w:tr>
      <w:tr w:rsidR="00362121" w:rsidRPr="00810951" w14:paraId="20E4944A"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D3FF3"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For turning on the supply otherwise than in respect of a first connection</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6D7AF3B7"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200</w:t>
            </w:r>
          </w:p>
        </w:tc>
      </w:tr>
      <w:tr w:rsidR="00362121" w:rsidRPr="00810951" w14:paraId="0E5B3136"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9A86E"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Exhauster Services (Company Exhauster)</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7F5F8416"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 xml:space="preserve">5,000 for other customers and 4,000 for informal settlements </w:t>
            </w:r>
          </w:p>
        </w:tc>
      </w:tr>
      <w:tr w:rsidR="00362121" w:rsidRPr="00810951" w14:paraId="03FA4DEB"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BA9C6"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Private Exhausters (Dumping into the company’s sewer system)</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322D03DF"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15,000 per Truck per month</w:t>
            </w:r>
          </w:p>
        </w:tc>
      </w:tr>
      <w:tr w:rsidR="00362121" w:rsidRPr="00810951" w14:paraId="090F1126" w14:textId="77777777" w:rsidTr="00885689">
        <w:trPr>
          <w:gridAfter w:val="1"/>
          <w:wAfter w:w="12" w:type="dxa"/>
          <w:trHeight w:val="33"/>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BE3EC" w14:textId="77777777" w:rsidR="00362121" w:rsidRPr="00810951" w:rsidRDefault="00362121" w:rsidP="00EE1E03">
            <w:pPr>
              <w:spacing w:before="100" w:beforeAutospacing="1" w:after="100" w:afterAutospacing="1"/>
              <w:rPr>
                <w:rFonts w:ascii="Arial Narrow" w:hAnsi="Arial Narrow" w:cs="Helvetica"/>
                <w:sz w:val="18"/>
                <w:szCs w:val="18"/>
              </w:rPr>
            </w:pP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75B3AD5F" w14:textId="77777777" w:rsidR="00362121" w:rsidRPr="00810951" w:rsidRDefault="00362121" w:rsidP="00EE1E03">
            <w:pPr>
              <w:spacing w:before="100" w:beforeAutospacing="1" w:after="100" w:afterAutospacing="1"/>
              <w:jc w:val="center"/>
              <w:rPr>
                <w:rFonts w:ascii="Arial Narrow" w:hAnsi="Arial Narrow" w:cs="Helvetica"/>
                <w:sz w:val="18"/>
                <w:szCs w:val="18"/>
              </w:rPr>
            </w:pPr>
          </w:p>
        </w:tc>
      </w:tr>
      <w:tr w:rsidR="00362121" w:rsidRPr="00810951" w14:paraId="59A25796"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18731"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b/>
                <w:sz w:val="18"/>
                <w:szCs w:val="18"/>
              </w:rPr>
              <w:t>Penalties</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157C38F9" w14:textId="77777777" w:rsidR="00362121" w:rsidRPr="00810951" w:rsidRDefault="00362121" w:rsidP="00EE1E03">
            <w:pPr>
              <w:spacing w:before="100" w:beforeAutospacing="1" w:after="100" w:afterAutospacing="1"/>
              <w:jc w:val="center"/>
              <w:rPr>
                <w:rFonts w:ascii="Arial Narrow" w:hAnsi="Arial Narrow" w:cs="Helvetica"/>
                <w:sz w:val="18"/>
                <w:szCs w:val="18"/>
              </w:rPr>
            </w:pPr>
          </w:p>
        </w:tc>
      </w:tr>
      <w:tr w:rsidR="00362121" w:rsidRPr="00810951" w14:paraId="28DE9382"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6F8FF"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lastRenderedPageBreak/>
              <w:t>Illegal water connection -Commercial, Industry, Construction (Fraud)</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A8B30DE"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100,000 plus estimated consumption during the period of illegality</w:t>
            </w:r>
          </w:p>
        </w:tc>
      </w:tr>
      <w:tr w:rsidR="00362121" w:rsidRPr="00810951" w14:paraId="2BD7A9A1"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CDBA6A"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Illegal water connection (Fraud) – Domestic</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58756CB1"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30,000 plus estimated consumption during the period of the illegality</w:t>
            </w:r>
          </w:p>
        </w:tc>
      </w:tr>
      <w:tr w:rsidR="00362121" w:rsidRPr="00810951" w14:paraId="56B3CCCD" w14:textId="77777777" w:rsidTr="00885689">
        <w:trPr>
          <w:gridAfter w:val="1"/>
          <w:wAfter w:w="12" w:type="dxa"/>
          <w:trHeight w:hRule="exact" w:val="227"/>
        </w:trPr>
        <w:tc>
          <w:tcPr>
            <w:tcW w:w="52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934B7A"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Overcharging (fraud) at </w:t>
            </w:r>
            <w:r>
              <w:rPr>
                <w:rFonts w:ascii="Arial Narrow" w:hAnsi="Arial Narrow" w:cs="Helvetica"/>
                <w:sz w:val="18"/>
                <w:szCs w:val="18"/>
              </w:rPr>
              <w:t xml:space="preserve">the </w:t>
            </w:r>
            <w:r w:rsidRPr="00810951">
              <w:rPr>
                <w:rFonts w:ascii="Arial Narrow" w:hAnsi="Arial Narrow" w:cs="Helvetica"/>
                <w:sz w:val="18"/>
                <w:szCs w:val="18"/>
              </w:rPr>
              <w:t>water kiosk</w:t>
            </w:r>
          </w:p>
        </w:tc>
        <w:tc>
          <w:tcPr>
            <w:tcW w:w="4688" w:type="dxa"/>
            <w:tcBorders>
              <w:top w:val="nil"/>
              <w:left w:val="nil"/>
              <w:bottom w:val="single" w:sz="8" w:space="0" w:color="auto"/>
              <w:right w:val="single" w:sz="8" w:space="0" w:color="auto"/>
            </w:tcBorders>
            <w:noWrap/>
            <w:tcMar>
              <w:top w:w="0" w:type="dxa"/>
              <w:left w:w="108" w:type="dxa"/>
              <w:bottom w:w="0" w:type="dxa"/>
              <w:right w:w="108" w:type="dxa"/>
            </w:tcMar>
            <w:hideMark/>
          </w:tcPr>
          <w:p w14:paraId="2CC32D76"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 xml:space="preserve">15,000 </w:t>
            </w:r>
          </w:p>
        </w:tc>
      </w:tr>
      <w:tr w:rsidR="00362121" w:rsidRPr="00810951" w14:paraId="7C09A38F" w14:textId="77777777" w:rsidTr="00885689">
        <w:trPr>
          <w:gridAfter w:val="1"/>
          <w:wAfter w:w="12" w:type="dxa"/>
          <w:trHeight w:hRule="exact" w:val="227"/>
        </w:trPr>
        <w:tc>
          <w:tcPr>
            <w:tcW w:w="5279" w:type="dxa"/>
            <w:tcBorders>
              <w:top w:val="single" w:sz="4" w:space="0" w:color="auto"/>
              <w:left w:val="single" w:sz="8" w:space="0" w:color="auto"/>
              <w:bottom w:val="nil"/>
              <w:right w:val="single" w:sz="8" w:space="0" w:color="auto"/>
            </w:tcBorders>
            <w:noWrap/>
            <w:tcMar>
              <w:top w:w="0" w:type="dxa"/>
              <w:left w:w="108" w:type="dxa"/>
              <w:bottom w:w="0" w:type="dxa"/>
              <w:right w:w="108" w:type="dxa"/>
            </w:tcMar>
            <w:hideMark/>
          </w:tcPr>
          <w:p w14:paraId="4AC4B282"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Illegal sewer connection- Commercial, Industry, Construction</w:t>
            </w:r>
          </w:p>
        </w:tc>
        <w:tc>
          <w:tcPr>
            <w:tcW w:w="4688" w:type="dxa"/>
            <w:tcBorders>
              <w:top w:val="single" w:sz="4" w:space="0" w:color="auto"/>
              <w:left w:val="nil"/>
              <w:bottom w:val="nil"/>
              <w:right w:val="single" w:sz="8" w:space="0" w:color="auto"/>
            </w:tcBorders>
            <w:noWrap/>
            <w:tcMar>
              <w:top w:w="0" w:type="dxa"/>
              <w:left w:w="108" w:type="dxa"/>
              <w:bottom w:w="0" w:type="dxa"/>
              <w:right w:w="108" w:type="dxa"/>
            </w:tcMar>
            <w:hideMark/>
          </w:tcPr>
          <w:p w14:paraId="7700FD7D"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100,000</w:t>
            </w:r>
          </w:p>
        </w:tc>
      </w:tr>
      <w:tr w:rsidR="00362121" w:rsidRPr="00810951" w14:paraId="147C0198" w14:textId="77777777" w:rsidTr="00885689">
        <w:trPr>
          <w:gridAfter w:val="1"/>
          <w:wAfter w:w="12" w:type="dxa"/>
          <w:trHeight w:hRule="exact" w:val="227"/>
        </w:trPr>
        <w:tc>
          <w:tcPr>
            <w:tcW w:w="5279" w:type="dxa"/>
            <w:tcBorders>
              <w:top w:val="single" w:sz="4" w:space="0" w:color="auto"/>
              <w:left w:val="single" w:sz="8" w:space="0" w:color="auto"/>
              <w:bottom w:val="nil"/>
              <w:right w:val="single" w:sz="8" w:space="0" w:color="auto"/>
            </w:tcBorders>
            <w:noWrap/>
            <w:tcMar>
              <w:top w:w="0" w:type="dxa"/>
              <w:left w:w="108" w:type="dxa"/>
              <w:bottom w:w="0" w:type="dxa"/>
              <w:right w:w="108" w:type="dxa"/>
            </w:tcMar>
            <w:hideMark/>
          </w:tcPr>
          <w:p w14:paraId="18D4AE98"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Illegal sewer connection- Domestic, Government, Schools, Universities &amp; Colleges</w:t>
            </w:r>
          </w:p>
        </w:tc>
        <w:tc>
          <w:tcPr>
            <w:tcW w:w="4688" w:type="dxa"/>
            <w:tcBorders>
              <w:top w:val="single" w:sz="4" w:space="0" w:color="auto"/>
              <w:left w:val="nil"/>
              <w:bottom w:val="nil"/>
              <w:right w:val="single" w:sz="8" w:space="0" w:color="auto"/>
            </w:tcBorders>
            <w:noWrap/>
            <w:tcMar>
              <w:top w:w="0" w:type="dxa"/>
              <w:left w:w="108" w:type="dxa"/>
              <w:bottom w:w="0" w:type="dxa"/>
              <w:right w:w="108" w:type="dxa"/>
            </w:tcMar>
            <w:hideMark/>
          </w:tcPr>
          <w:p w14:paraId="323ACA9F"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30,000</w:t>
            </w:r>
          </w:p>
        </w:tc>
      </w:tr>
      <w:tr w:rsidR="00362121" w:rsidRPr="00810951" w14:paraId="53F943D7" w14:textId="77777777" w:rsidTr="00885689">
        <w:trPr>
          <w:gridAfter w:val="1"/>
          <w:wAfter w:w="12" w:type="dxa"/>
          <w:trHeight w:hRule="exact" w:val="227"/>
        </w:trPr>
        <w:tc>
          <w:tcPr>
            <w:tcW w:w="5279" w:type="dxa"/>
            <w:tcBorders>
              <w:top w:val="single" w:sz="4" w:space="0" w:color="auto"/>
              <w:left w:val="single" w:sz="8" w:space="0" w:color="auto"/>
              <w:bottom w:val="nil"/>
              <w:right w:val="single" w:sz="8" w:space="0" w:color="auto"/>
            </w:tcBorders>
            <w:noWrap/>
            <w:tcMar>
              <w:top w:w="0" w:type="dxa"/>
              <w:left w:w="108" w:type="dxa"/>
              <w:bottom w:w="0" w:type="dxa"/>
              <w:right w:w="108" w:type="dxa"/>
            </w:tcMar>
            <w:hideMark/>
          </w:tcPr>
          <w:p w14:paraId="7455D0CC"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Self-reconnection after cut-off for non-payment</w:t>
            </w:r>
          </w:p>
        </w:tc>
        <w:tc>
          <w:tcPr>
            <w:tcW w:w="4688" w:type="dxa"/>
            <w:tcBorders>
              <w:top w:val="single" w:sz="4" w:space="0" w:color="auto"/>
              <w:left w:val="nil"/>
              <w:bottom w:val="nil"/>
              <w:right w:val="single" w:sz="8" w:space="0" w:color="auto"/>
            </w:tcBorders>
            <w:noWrap/>
            <w:tcMar>
              <w:top w:w="0" w:type="dxa"/>
              <w:left w:w="108" w:type="dxa"/>
              <w:bottom w:w="0" w:type="dxa"/>
              <w:right w:w="108" w:type="dxa"/>
            </w:tcMar>
            <w:hideMark/>
          </w:tcPr>
          <w:p w14:paraId="1B38253D"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5,000</w:t>
            </w:r>
            <w:r>
              <w:rPr>
                <w:rFonts w:ascii="Arial Narrow" w:hAnsi="Arial Narrow" w:cs="Helvetica"/>
                <w:sz w:val="18"/>
                <w:szCs w:val="18"/>
              </w:rPr>
              <w:t>,</w:t>
            </w:r>
            <w:r w:rsidRPr="00810951">
              <w:rPr>
                <w:rFonts w:ascii="Arial Narrow" w:hAnsi="Arial Narrow" w:cs="Helvetica"/>
                <w:sz w:val="18"/>
                <w:szCs w:val="18"/>
              </w:rPr>
              <w:t xml:space="preserve"> and billing to be backdated from the date of </w:t>
            </w:r>
            <w:r>
              <w:rPr>
                <w:rFonts w:ascii="Arial Narrow" w:hAnsi="Arial Narrow" w:cs="Helvetica"/>
                <w:sz w:val="18"/>
                <w:szCs w:val="18"/>
              </w:rPr>
              <w:t xml:space="preserve">the </w:t>
            </w:r>
            <w:r w:rsidRPr="00810951">
              <w:rPr>
                <w:rFonts w:ascii="Arial Narrow" w:hAnsi="Arial Narrow" w:cs="Helvetica"/>
                <w:sz w:val="18"/>
                <w:szCs w:val="18"/>
              </w:rPr>
              <w:t>cut-off</w:t>
            </w:r>
          </w:p>
        </w:tc>
      </w:tr>
      <w:tr w:rsidR="00362121" w:rsidRPr="00810951" w14:paraId="6A0FF1CE" w14:textId="77777777" w:rsidTr="00885689">
        <w:trPr>
          <w:gridAfter w:val="1"/>
          <w:wAfter w:w="12" w:type="dxa"/>
          <w:trHeight w:hRule="exact" w:val="227"/>
        </w:trPr>
        <w:tc>
          <w:tcPr>
            <w:tcW w:w="5279"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1CAC6F2B"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 xml:space="preserve">Surcharge for tampering with meters (this </w:t>
            </w:r>
            <w:r>
              <w:rPr>
                <w:rFonts w:ascii="Arial Narrow" w:hAnsi="Arial Narrow" w:cs="Helvetica"/>
                <w:sz w:val="18"/>
                <w:szCs w:val="18"/>
              </w:rPr>
              <w:t>includes</w:t>
            </w:r>
            <w:r w:rsidRPr="00810951">
              <w:rPr>
                <w:rFonts w:ascii="Arial Narrow" w:hAnsi="Arial Narrow" w:cs="Helvetica"/>
                <w:sz w:val="18"/>
                <w:szCs w:val="18"/>
              </w:rPr>
              <w:t xml:space="preserve"> meter removal, reversing of meter</w:t>
            </w:r>
            <w:r>
              <w:rPr>
                <w:rFonts w:ascii="Arial Narrow" w:hAnsi="Arial Narrow" w:cs="Helvetica"/>
                <w:sz w:val="18"/>
                <w:szCs w:val="18"/>
              </w:rPr>
              <w:t>,</w:t>
            </w:r>
            <w:r w:rsidRPr="00810951">
              <w:rPr>
                <w:rFonts w:ascii="Arial Narrow" w:hAnsi="Arial Narrow" w:cs="Helvetica"/>
                <w:sz w:val="18"/>
                <w:szCs w:val="18"/>
              </w:rPr>
              <w:t xml:space="preserve"> etc</w:t>
            </w:r>
            <w:r>
              <w:rPr>
                <w:rFonts w:ascii="Arial Narrow" w:hAnsi="Arial Narrow" w:cs="Helvetica"/>
                <w:sz w:val="18"/>
                <w:szCs w:val="18"/>
              </w:rPr>
              <w:t>.</w:t>
            </w:r>
            <w:r w:rsidRPr="00810951">
              <w:rPr>
                <w:rFonts w:ascii="Arial Narrow" w:hAnsi="Arial Narrow" w:cs="Helvetica"/>
                <w:sz w:val="18"/>
                <w:szCs w:val="18"/>
              </w:rPr>
              <w:t>)</w:t>
            </w:r>
          </w:p>
        </w:tc>
        <w:tc>
          <w:tcPr>
            <w:tcW w:w="4688"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1E3172DB"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5,000</w:t>
            </w:r>
          </w:p>
        </w:tc>
      </w:tr>
      <w:tr w:rsidR="00362121" w:rsidRPr="00810951" w14:paraId="45AE8648" w14:textId="77777777" w:rsidTr="00885689">
        <w:trPr>
          <w:gridAfter w:val="1"/>
          <w:wAfter w:w="12" w:type="dxa"/>
          <w:trHeight w:hRule="exact" w:val="227"/>
        </w:trPr>
        <w:tc>
          <w:tcPr>
            <w:tcW w:w="5279"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00BC5929" w14:textId="77777777" w:rsidR="00362121" w:rsidRPr="00810951" w:rsidRDefault="00362121" w:rsidP="00EE1E03">
            <w:pPr>
              <w:spacing w:before="100" w:beforeAutospacing="1" w:after="100" w:afterAutospacing="1"/>
              <w:rPr>
                <w:rFonts w:ascii="Arial Narrow" w:hAnsi="Arial Narrow" w:cs="Helvetica"/>
                <w:sz w:val="18"/>
                <w:szCs w:val="18"/>
              </w:rPr>
            </w:pPr>
            <w:r w:rsidRPr="00810951">
              <w:rPr>
                <w:rFonts w:ascii="Arial Narrow" w:hAnsi="Arial Narrow" w:cs="Helvetica"/>
                <w:sz w:val="18"/>
                <w:szCs w:val="18"/>
              </w:rPr>
              <w:t>Surcharge for direct suction of water from the supply line using a pump</w:t>
            </w:r>
          </w:p>
        </w:tc>
        <w:tc>
          <w:tcPr>
            <w:tcW w:w="4688"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14:paraId="54B52DE5" w14:textId="77777777" w:rsidR="00362121" w:rsidRPr="00810951" w:rsidRDefault="00362121" w:rsidP="00EE1E03">
            <w:pPr>
              <w:spacing w:before="100" w:beforeAutospacing="1" w:after="100" w:afterAutospacing="1"/>
              <w:jc w:val="center"/>
              <w:rPr>
                <w:rFonts w:ascii="Arial Narrow" w:hAnsi="Arial Narrow" w:cs="Helvetica"/>
                <w:sz w:val="18"/>
                <w:szCs w:val="18"/>
              </w:rPr>
            </w:pPr>
            <w:r w:rsidRPr="00810951">
              <w:rPr>
                <w:rFonts w:ascii="Arial Narrow" w:hAnsi="Arial Narrow" w:cs="Helvetica"/>
                <w:sz w:val="18"/>
                <w:szCs w:val="18"/>
              </w:rPr>
              <w:t>10,000</w:t>
            </w:r>
          </w:p>
        </w:tc>
      </w:tr>
    </w:tbl>
    <w:p w14:paraId="7B844D17" w14:textId="77777777" w:rsidR="00E43A06" w:rsidRDefault="00E43A06" w:rsidP="00A071E3">
      <w:pPr>
        <w:spacing w:after="0"/>
        <w:ind w:left="720"/>
        <w:contextualSpacing/>
        <w:jc w:val="both"/>
        <w:rPr>
          <w:rFonts w:ascii="Century Gothic" w:eastAsia="Times New Roman" w:hAnsi="Century Gothic" w:cs="Times New Roman"/>
          <w:b/>
          <w:sz w:val="20"/>
          <w:szCs w:val="20"/>
        </w:rPr>
      </w:pPr>
    </w:p>
    <w:p w14:paraId="35B88BF2" w14:textId="77777777" w:rsidR="00A164CF" w:rsidRDefault="00FF5309" w:rsidP="00FF5309">
      <w:pPr>
        <w:rPr>
          <w:rFonts w:ascii="Century Gothic" w:eastAsia="Times New Roman" w:hAnsi="Century Gothic" w:cs="Times New Roman"/>
          <w:sz w:val="20"/>
          <w:szCs w:val="20"/>
        </w:rPr>
      </w:pPr>
      <w:r w:rsidRPr="00F73418">
        <w:rPr>
          <w:rFonts w:ascii="Century Gothic" w:eastAsia="Times New Roman" w:hAnsi="Century Gothic" w:cs="Times New Roman"/>
          <w:sz w:val="20"/>
          <w:szCs w:val="20"/>
        </w:rPr>
        <w:t>These shall be charged as per the approved miscellaneous charges approved by WASREB.</w:t>
      </w:r>
    </w:p>
    <w:p w14:paraId="03DD8F45" w14:textId="77777777" w:rsidR="00A164CF" w:rsidRPr="00E53E24" w:rsidRDefault="00A164CF" w:rsidP="00A164CF">
      <w:pPr>
        <w:numPr>
          <w:ilvl w:val="0"/>
          <w:numId w:val="8"/>
        </w:numPr>
        <w:spacing w:after="0"/>
        <w:contextualSpacing/>
        <w:jc w:val="both"/>
        <w:rPr>
          <w:rFonts w:ascii="Century Gothic" w:eastAsia="Times New Roman" w:hAnsi="Century Gothic" w:cs="Arial"/>
          <w:b/>
          <w:iCs/>
          <w:color w:val="000000"/>
          <w:sz w:val="20"/>
          <w:szCs w:val="20"/>
          <w:lang w:eastAsia="en-GB"/>
        </w:rPr>
      </w:pPr>
      <w:r w:rsidRPr="00E53E24">
        <w:rPr>
          <w:rFonts w:ascii="Century Gothic" w:eastAsia="Times New Roman" w:hAnsi="Century Gothic" w:cs="Times New Roman"/>
          <w:b/>
          <w:sz w:val="20"/>
          <w:szCs w:val="20"/>
        </w:rPr>
        <w:t>Service Delivery Conditions attached to the Tariff.</w:t>
      </w:r>
    </w:p>
    <w:p w14:paraId="556CFD34" w14:textId="2A2BCD8B" w:rsidR="00FF5309" w:rsidRPr="00F73418" w:rsidRDefault="00A164CF" w:rsidP="00885689">
      <w:pPr>
        <w:tabs>
          <w:tab w:val="left" w:pos="426"/>
        </w:tabs>
        <w:spacing w:after="0"/>
        <w:jc w:val="both"/>
        <w:rPr>
          <w:rFonts w:ascii="Century Gothic" w:eastAsia="Times New Roman" w:hAnsi="Century Gothic" w:cs="Times New Roman"/>
          <w:sz w:val="20"/>
          <w:szCs w:val="20"/>
        </w:rPr>
      </w:pPr>
      <w:r w:rsidRPr="00CA42F9">
        <w:rPr>
          <w:rFonts w:ascii="Century Gothic" w:eastAsia="Times New Roman" w:hAnsi="Century Gothic" w:cs="Times New Roman"/>
          <w:sz w:val="20"/>
          <w:szCs w:val="20"/>
        </w:rPr>
        <w:t xml:space="preserve">The conditions attached to this approval, which shall form part of the license conditions of </w:t>
      </w:r>
      <w:r w:rsidR="00850C3C">
        <w:rPr>
          <w:rFonts w:ascii="Century Gothic" w:hAnsi="Century Gothic"/>
        </w:rPr>
        <w:t>Nyasare</w:t>
      </w:r>
      <w:r>
        <w:rPr>
          <w:rFonts w:ascii="Century Gothic" w:hAnsi="Century Gothic"/>
        </w:rPr>
        <w:t xml:space="preserve"> Water</w:t>
      </w:r>
      <w:r w:rsidR="00850C3C">
        <w:rPr>
          <w:rFonts w:ascii="Century Gothic" w:hAnsi="Century Gothic"/>
        </w:rPr>
        <w:t xml:space="preserve"> Supply and Sanitation</w:t>
      </w:r>
      <w:r w:rsidRPr="006F58E0">
        <w:rPr>
          <w:rFonts w:ascii="Century Gothic" w:hAnsi="Century Gothic"/>
        </w:rPr>
        <w:t xml:space="preserve"> </w:t>
      </w:r>
      <w:r w:rsidRPr="00A854C6">
        <w:rPr>
          <w:rFonts w:ascii="Century Gothic" w:eastAsia="Times New Roman" w:hAnsi="Century Gothic" w:cs="Arial"/>
          <w:iCs/>
          <w:color w:val="000000"/>
          <w:sz w:val="20"/>
          <w:szCs w:val="20"/>
          <w:lang w:eastAsia="en-GB"/>
        </w:rPr>
        <w:t>Company Ltd</w:t>
      </w:r>
      <w:r w:rsidRPr="00CA42F9">
        <w:rPr>
          <w:rFonts w:ascii="Century Gothic" w:eastAsia="Times New Roman" w:hAnsi="Century Gothic" w:cs="Times New Roman"/>
          <w:sz w:val="20"/>
          <w:szCs w:val="20"/>
        </w:rPr>
        <w:t xml:space="preserve">, are: </w:t>
      </w:r>
    </w:p>
    <w:p w14:paraId="1B8D996F" w14:textId="77777777" w:rsidR="00850C3C" w:rsidRDefault="00850C3C" w:rsidP="00371B40">
      <w:pPr>
        <w:spacing w:after="0"/>
        <w:ind w:firstLine="360"/>
        <w:contextualSpacing/>
        <w:jc w:val="both"/>
        <w:rPr>
          <w:rFonts w:ascii="Century Gothic" w:eastAsia="Times New Roman" w:hAnsi="Century Gothic" w:cs="Times New Roman"/>
          <w:b/>
          <w:sz w:val="20"/>
          <w:szCs w:val="20"/>
        </w:rPr>
      </w:pPr>
    </w:p>
    <w:tbl>
      <w:tblPr>
        <w:tblW w:w="9202" w:type="dxa"/>
        <w:tblLook w:val="04A0" w:firstRow="1" w:lastRow="0" w:firstColumn="1" w:lastColumn="0" w:noHBand="0" w:noVBand="1"/>
      </w:tblPr>
      <w:tblGrid>
        <w:gridCol w:w="2908"/>
        <w:gridCol w:w="914"/>
        <w:gridCol w:w="1134"/>
        <w:gridCol w:w="1134"/>
        <w:gridCol w:w="1130"/>
        <w:gridCol w:w="992"/>
        <w:gridCol w:w="990"/>
      </w:tblGrid>
      <w:tr w:rsidR="003718C7" w:rsidRPr="003718C7" w14:paraId="78BB3E43" w14:textId="77777777" w:rsidTr="00C36EA8">
        <w:trPr>
          <w:trHeight w:val="20"/>
        </w:trPr>
        <w:tc>
          <w:tcPr>
            <w:tcW w:w="9202" w:type="dxa"/>
            <w:gridSpan w:val="7"/>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5A834357" w14:textId="77777777" w:rsidR="003718C7" w:rsidRPr="003718C7" w:rsidRDefault="003718C7" w:rsidP="003718C7">
            <w:pPr>
              <w:spacing w:after="0" w:line="240" w:lineRule="auto"/>
              <w:jc w:val="center"/>
              <w:rPr>
                <w:rFonts w:ascii="Arial Narrow" w:eastAsia="Times New Roman" w:hAnsi="Arial Narrow" w:cs="Calibri"/>
                <w:b/>
                <w:bCs/>
                <w:color w:val="000000"/>
                <w:sz w:val="18"/>
                <w:szCs w:val="18"/>
                <w:lang w:val="en-US"/>
              </w:rPr>
            </w:pPr>
            <w:r w:rsidRPr="003718C7">
              <w:rPr>
                <w:rFonts w:ascii="Arial Narrow" w:eastAsia="Times New Roman" w:hAnsi="Arial Narrow" w:cs="Calibri"/>
                <w:b/>
                <w:bCs/>
                <w:color w:val="000000"/>
                <w:sz w:val="18"/>
                <w:szCs w:val="18"/>
                <w:lang w:val="en-US"/>
              </w:rPr>
              <w:t>Service Delivery Conditions</w:t>
            </w:r>
          </w:p>
        </w:tc>
      </w:tr>
      <w:tr w:rsidR="003718C7" w:rsidRPr="003718C7" w14:paraId="26E011BF" w14:textId="77777777" w:rsidTr="00C36EA8">
        <w:trPr>
          <w:trHeight w:val="20"/>
        </w:trPr>
        <w:tc>
          <w:tcPr>
            <w:tcW w:w="2908" w:type="dxa"/>
            <w:tcBorders>
              <w:top w:val="nil"/>
              <w:left w:val="single" w:sz="8" w:space="0" w:color="auto"/>
              <w:bottom w:val="single" w:sz="8" w:space="0" w:color="auto"/>
              <w:right w:val="single" w:sz="8" w:space="0" w:color="auto"/>
            </w:tcBorders>
            <w:shd w:val="clear" w:color="000000" w:fill="FFFFFF"/>
            <w:vAlign w:val="center"/>
            <w:hideMark/>
          </w:tcPr>
          <w:p w14:paraId="4250927E" w14:textId="77777777" w:rsidR="003718C7" w:rsidRPr="003718C7" w:rsidRDefault="003718C7" w:rsidP="003718C7">
            <w:pPr>
              <w:spacing w:after="0" w:line="240" w:lineRule="auto"/>
              <w:rPr>
                <w:rFonts w:ascii="Arial Narrow" w:eastAsia="Times New Roman" w:hAnsi="Arial Narrow" w:cs="Calibri"/>
                <w:b/>
                <w:bCs/>
                <w:color w:val="000000"/>
                <w:sz w:val="18"/>
                <w:szCs w:val="18"/>
                <w:lang w:val="en-US"/>
              </w:rPr>
            </w:pPr>
            <w:r w:rsidRPr="003718C7">
              <w:rPr>
                <w:rFonts w:ascii="Arial Narrow" w:eastAsia="Times New Roman" w:hAnsi="Arial Narrow" w:cs="Calibri"/>
                <w:b/>
                <w:bCs/>
                <w:color w:val="000000"/>
                <w:sz w:val="18"/>
                <w:szCs w:val="18"/>
                <w:lang w:val="en-US"/>
              </w:rPr>
              <w:t>Target</w:t>
            </w:r>
          </w:p>
        </w:tc>
        <w:tc>
          <w:tcPr>
            <w:tcW w:w="914" w:type="dxa"/>
            <w:tcBorders>
              <w:top w:val="nil"/>
              <w:left w:val="nil"/>
              <w:bottom w:val="single" w:sz="8" w:space="0" w:color="auto"/>
              <w:right w:val="single" w:sz="8" w:space="0" w:color="auto"/>
            </w:tcBorders>
            <w:shd w:val="clear" w:color="000000" w:fill="FFFFFF"/>
            <w:vAlign w:val="center"/>
            <w:hideMark/>
          </w:tcPr>
          <w:p w14:paraId="2810B2E2" w14:textId="77777777" w:rsidR="003718C7" w:rsidRPr="003718C7" w:rsidRDefault="003718C7" w:rsidP="00C36EA8">
            <w:pPr>
              <w:spacing w:after="0" w:line="240" w:lineRule="auto"/>
              <w:jc w:val="center"/>
              <w:rPr>
                <w:rFonts w:ascii="Arial Narrow" w:eastAsia="Times New Roman" w:hAnsi="Arial Narrow" w:cs="Calibri"/>
                <w:b/>
                <w:bCs/>
                <w:color w:val="000000"/>
                <w:sz w:val="18"/>
                <w:szCs w:val="18"/>
                <w:lang w:val="en-US"/>
              </w:rPr>
            </w:pPr>
            <w:r w:rsidRPr="003718C7">
              <w:rPr>
                <w:rFonts w:ascii="Arial Narrow" w:eastAsia="Times New Roman" w:hAnsi="Arial Narrow" w:cs="Calibri"/>
                <w:b/>
                <w:bCs/>
                <w:color w:val="000000"/>
                <w:sz w:val="18"/>
                <w:szCs w:val="18"/>
                <w:lang w:val="en-US"/>
              </w:rPr>
              <w:t>2023/2024</w:t>
            </w:r>
          </w:p>
        </w:tc>
        <w:tc>
          <w:tcPr>
            <w:tcW w:w="1134" w:type="dxa"/>
            <w:tcBorders>
              <w:top w:val="nil"/>
              <w:left w:val="nil"/>
              <w:bottom w:val="single" w:sz="8" w:space="0" w:color="auto"/>
              <w:right w:val="single" w:sz="8" w:space="0" w:color="auto"/>
            </w:tcBorders>
            <w:shd w:val="clear" w:color="000000" w:fill="FFFFFF"/>
            <w:vAlign w:val="center"/>
            <w:hideMark/>
          </w:tcPr>
          <w:p w14:paraId="23AB4A0A" w14:textId="77777777" w:rsidR="003718C7" w:rsidRPr="003718C7" w:rsidRDefault="003718C7" w:rsidP="00C36EA8">
            <w:pPr>
              <w:spacing w:after="0" w:line="240" w:lineRule="auto"/>
              <w:jc w:val="center"/>
              <w:rPr>
                <w:rFonts w:ascii="Arial Narrow" w:eastAsia="Times New Roman" w:hAnsi="Arial Narrow" w:cs="Calibri"/>
                <w:b/>
                <w:bCs/>
                <w:color w:val="000000"/>
                <w:sz w:val="18"/>
                <w:szCs w:val="18"/>
                <w:lang w:val="en-US"/>
              </w:rPr>
            </w:pPr>
            <w:r w:rsidRPr="003718C7">
              <w:rPr>
                <w:rFonts w:ascii="Arial Narrow" w:eastAsia="Times New Roman" w:hAnsi="Arial Narrow" w:cs="Calibri"/>
                <w:b/>
                <w:bCs/>
                <w:color w:val="000000"/>
                <w:sz w:val="18"/>
                <w:szCs w:val="18"/>
                <w:lang w:val="en-US"/>
              </w:rPr>
              <w:t>2024/2025</w:t>
            </w:r>
          </w:p>
        </w:tc>
        <w:tc>
          <w:tcPr>
            <w:tcW w:w="1134" w:type="dxa"/>
            <w:tcBorders>
              <w:top w:val="nil"/>
              <w:left w:val="nil"/>
              <w:bottom w:val="single" w:sz="8" w:space="0" w:color="auto"/>
              <w:right w:val="single" w:sz="8" w:space="0" w:color="auto"/>
            </w:tcBorders>
            <w:shd w:val="clear" w:color="000000" w:fill="FFFFFF"/>
            <w:vAlign w:val="center"/>
            <w:hideMark/>
          </w:tcPr>
          <w:p w14:paraId="7D443579" w14:textId="77777777" w:rsidR="003718C7" w:rsidRPr="003718C7" w:rsidRDefault="003718C7" w:rsidP="00C36EA8">
            <w:pPr>
              <w:spacing w:after="0" w:line="240" w:lineRule="auto"/>
              <w:jc w:val="center"/>
              <w:rPr>
                <w:rFonts w:ascii="Arial Narrow" w:eastAsia="Times New Roman" w:hAnsi="Arial Narrow" w:cs="Calibri"/>
                <w:b/>
                <w:bCs/>
                <w:color w:val="000000"/>
                <w:sz w:val="18"/>
                <w:szCs w:val="18"/>
                <w:lang w:val="en-US"/>
              </w:rPr>
            </w:pPr>
            <w:r w:rsidRPr="003718C7">
              <w:rPr>
                <w:rFonts w:ascii="Arial Narrow" w:eastAsia="Times New Roman" w:hAnsi="Arial Narrow" w:cs="Calibri"/>
                <w:b/>
                <w:bCs/>
                <w:color w:val="000000"/>
                <w:sz w:val="18"/>
                <w:szCs w:val="18"/>
                <w:lang w:val="en-US"/>
              </w:rPr>
              <w:t>2025/2026</w:t>
            </w:r>
          </w:p>
        </w:tc>
        <w:tc>
          <w:tcPr>
            <w:tcW w:w="1130" w:type="dxa"/>
            <w:tcBorders>
              <w:top w:val="nil"/>
              <w:left w:val="nil"/>
              <w:bottom w:val="single" w:sz="8" w:space="0" w:color="auto"/>
              <w:right w:val="single" w:sz="8" w:space="0" w:color="auto"/>
            </w:tcBorders>
            <w:shd w:val="clear" w:color="000000" w:fill="FFFFFF"/>
            <w:vAlign w:val="center"/>
            <w:hideMark/>
          </w:tcPr>
          <w:p w14:paraId="3CC46CFA" w14:textId="77777777" w:rsidR="003718C7" w:rsidRPr="003718C7" w:rsidRDefault="003718C7" w:rsidP="00C36EA8">
            <w:pPr>
              <w:spacing w:after="0" w:line="240" w:lineRule="auto"/>
              <w:jc w:val="center"/>
              <w:rPr>
                <w:rFonts w:ascii="Arial Narrow" w:eastAsia="Times New Roman" w:hAnsi="Arial Narrow" w:cs="Calibri"/>
                <w:b/>
                <w:bCs/>
                <w:color w:val="000000"/>
                <w:sz w:val="18"/>
                <w:szCs w:val="18"/>
                <w:lang w:val="en-US"/>
              </w:rPr>
            </w:pPr>
            <w:r w:rsidRPr="003718C7">
              <w:rPr>
                <w:rFonts w:ascii="Arial Narrow" w:eastAsia="Times New Roman" w:hAnsi="Arial Narrow" w:cs="Calibri"/>
                <w:b/>
                <w:bCs/>
                <w:color w:val="000000"/>
                <w:sz w:val="18"/>
                <w:szCs w:val="18"/>
                <w:lang w:val="en-US"/>
              </w:rPr>
              <w:t>2026/2027</w:t>
            </w:r>
          </w:p>
        </w:tc>
        <w:tc>
          <w:tcPr>
            <w:tcW w:w="992" w:type="dxa"/>
            <w:tcBorders>
              <w:top w:val="nil"/>
              <w:left w:val="nil"/>
              <w:bottom w:val="single" w:sz="8" w:space="0" w:color="auto"/>
              <w:right w:val="single" w:sz="8" w:space="0" w:color="auto"/>
            </w:tcBorders>
            <w:shd w:val="clear" w:color="000000" w:fill="FFFFFF"/>
            <w:vAlign w:val="center"/>
            <w:hideMark/>
          </w:tcPr>
          <w:p w14:paraId="56957CC6" w14:textId="77777777" w:rsidR="003718C7" w:rsidRPr="003718C7" w:rsidRDefault="003718C7" w:rsidP="00C36EA8">
            <w:pPr>
              <w:spacing w:after="0" w:line="240" w:lineRule="auto"/>
              <w:jc w:val="center"/>
              <w:rPr>
                <w:rFonts w:ascii="Arial Narrow" w:eastAsia="Times New Roman" w:hAnsi="Arial Narrow" w:cs="Calibri"/>
                <w:b/>
                <w:bCs/>
                <w:color w:val="000000"/>
                <w:sz w:val="18"/>
                <w:szCs w:val="18"/>
                <w:lang w:val="en-US"/>
              </w:rPr>
            </w:pPr>
            <w:r w:rsidRPr="003718C7">
              <w:rPr>
                <w:rFonts w:ascii="Arial Narrow" w:eastAsia="Times New Roman" w:hAnsi="Arial Narrow" w:cs="Calibri"/>
                <w:b/>
                <w:bCs/>
                <w:color w:val="000000"/>
                <w:sz w:val="18"/>
                <w:szCs w:val="18"/>
                <w:lang w:val="en-US"/>
              </w:rPr>
              <w:t>2027/2028</w:t>
            </w:r>
          </w:p>
        </w:tc>
        <w:tc>
          <w:tcPr>
            <w:tcW w:w="990" w:type="dxa"/>
            <w:tcBorders>
              <w:top w:val="nil"/>
              <w:left w:val="nil"/>
              <w:bottom w:val="single" w:sz="8" w:space="0" w:color="auto"/>
              <w:right w:val="single" w:sz="8" w:space="0" w:color="auto"/>
            </w:tcBorders>
            <w:shd w:val="clear" w:color="000000" w:fill="FFFFFF"/>
            <w:vAlign w:val="center"/>
            <w:hideMark/>
          </w:tcPr>
          <w:p w14:paraId="3FE09C7C" w14:textId="77777777" w:rsidR="003718C7" w:rsidRPr="003718C7" w:rsidRDefault="003718C7" w:rsidP="00C36EA8">
            <w:pPr>
              <w:spacing w:after="0" w:line="240" w:lineRule="auto"/>
              <w:jc w:val="center"/>
              <w:rPr>
                <w:rFonts w:ascii="Arial Narrow" w:eastAsia="Times New Roman" w:hAnsi="Arial Narrow" w:cs="Calibri"/>
                <w:b/>
                <w:bCs/>
                <w:color w:val="000000"/>
                <w:sz w:val="18"/>
                <w:szCs w:val="18"/>
                <w:lang w:val="en-US"/>
              </w:rPr>
            </w:pPr>
            <w:r w:rsidRPr="003718C7">
              <w:rPr>
                <w:rFonts w:ascii="Arial Narrow" w:eastAsia="Times New Roman" w:hAnsi="Arial Narrow" w:cs="Calibri"/>
                <w:b/>
                <w:bCs/>
                <w:color w:val="000000"/>
                <w:sz w:val="18"/>
                <w:szCs w:val="18"/>
                <w:lang w:val="en-US"/>
              </w:rPr>
              <w:t>2028/2029</w:t>
            </w:r>
          </w:p>
        </w:tc>
      </w:tr>
      <w:tr w:rsidR="003718C7" w:rsidRPr="003718C7" w14:paraId="67FD5EA5" w14:textId="77777777" w:rsidTr="00C36EA8">
        <w:trPr>
          <w:trHeight w:val="20"/>
        </w:trPr>
        <w:tc>
          <w:tcPr>
            <w:tcW w:w="2908" w:type="dxa"/>
            <w:tcBorders>
              <w:top w:val="nil"/>
              <w:left w:val="single" w:sz="8" w:space="0" w:color="auto"/>
              <w:bottom w:val="single" w:sz="8" w:space="0" w:color="auto"/>
              <w:right w:val="single" w:sz="8" w:space="0" w:color="auto"/>
            </w:tcBorders>
            <w:vAlign w:val="center"/>
            <w:hideMark/>
          </w:tcPr>
          <w:p w14:paraId="7D1597E9" w14:textId="77777777" w:rsidR="003718C7" w:rsidRPr="003718C7" w:rsidRDefault="003718C7" w:rsidP="003718C7">
            <w:pPr>
              <w:spacing w:after="0" w:line="240" w:lineRule="auto"/>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 xml:space="preserve"> Water Coverage (%) </w:t>
            </w:r>
          </w:p>
        </w:tc>
        <w:tc>
          <w:tcPr>
            <w:tcW w:w="914" w:type="dxa"/>
            <w:tcBorders>
              <w:top w:val="nil"/>
              <w:left w:val="nil"/>
              <w:bottom w:val="single" w:sz="8" w:space="0" w:color="auto"/>
              <w:right w:val="single" w:sz="8" w:space="0" w:color="auto"/>
            </w:tcBorders>
            <w:vAlign w:val="center"/>
            <w:hideMark/>
          </w:tcPr>
          <w:p w14:paraId="4071C972"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74%</w:t>
            </w:r>
          </w:p>
        </w:tc>
        <w:tc>
          <w:tcPr>
            <w:tcW w:w="1134" w:type="dxa"/>
            <w:tcBorders>
              <w:top w:val="nil"/>
              <w:left w:val="nil"/>
              <w:bottom w:val="single" w:sz="8" w:space="0" w:color="auto"/>
              <w:right w:val="single" w:sz="8" w:space="0" w:color="auto"/>
            </w:tcBorders>
            <w:vAlign w:val="center"/>
            <w:hideMark/>
          </w:tcPr>
          <w:p w14:paraId="6849E15E"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74%</w:t>
            </w:r>
          </w:p>
        </w:tc>
        <w:tc>
          <w:tcPr>
            <w:tcW w:w="1134" w:type="dxa"/>
            <w:tcBorders>
              <w:top w:val="nil"/>
              <w:left w:val="nil"/>
              <w:bottom w:val="single" w:sz="8" w:space="0" w:color="auto"/>
              <w:right w:val="single" w:sz="8" w:space="0" w:color="auto"/>
            </w:tcBorders>
            <w:vAlign w:val="center"/>
            <w:hideMark/>
          </w:tcPr>
          <w:p w14:paraId="7557D3DF"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72%</w:t>
            </w:r>
          </w:p>
        </w:tc>
        <w:tc>
          <w:tcPr>
            <w:tcW w:w="1130" w:type="dxa"/>
            <w:tcBorders>
              <w:top w:val="nil"/>
              <w:left w:val="nil"/>
              <w:bottom w:val="single" w:sz="8" w:space="0" w:color="auto"/>
              <w:right w:val="single" w:sz="8" w:space="0" w:color="auto"/>
            </w:tcBorders>
            <w:vAlign w:val="center"/>
            <w:hideMark/>
          </w:tcPr>
          <w:p w14:paraId="45681476"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70%</w:t>
            </w:r>
          </w:p>
        </w:tc>
        <w:tc>
          <w:tcPr>
            <w:tcW w:w="992" w:type="dxa"/>
            <w:tcBorders>
              <w:top w:val="nil"/>
              <w:left w:val="nil"/>
              <w:bottom w:val="single" w:sz="8" w:space="0" w:color="auto"/>
              <w:right w:val="single" w:sz="8" w:space="0" w:color="auto"/>
            </w:tcBorders>
            <w:vAlign w:val="center"/>
            <w:hideMark/>
          </w:tcPr>
          <w:p w14:paraId="44E5D5D9"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68%</w:t>
            </w:r>
          </w:p>
        </w:tc>
        <w:tc>
          <w:tcPr>
            <w:tcW w:w="990" w:type="dxa"/>
            <w:tcBorders>
              <w:top w:val="nil"/>
              <w:left w:val="nil"/>
              <w:bottom w:val="single" w:sz="8" w:space="0" w:color="auto"/>
              <w:right w:val="single" w:sz="8" w:space="0" w:color="auto"/>
            </w:tcBorders>
            <w:vAlign w:val="center"/>
            <w:hideMark/>
          </w:tcPr>
          <w:p w14:paraId="4049BDA6"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65%</w:t>
            </w:r>
          </w:p>
        </w:tc>
      </w:tr>
      <w:tr w:rsidR="003718C7" w:rsidRPr="003718C7" w14:paraId="7634A5C3" w14:textId="77777777" w:rsidTr="00C36EA8">
        <w:trPr>
          <w:trHeight w:val="20"/>
        </w:trPr>
        <w:tc>
          <w:tcPr>
            <w:tcW w:w="2908" w:type="dxa"/>
            <w:tcBorders>
              <w:top w:val="nil"/>
              <w:left w:val="single" w:sz="8" w:space="0" w:color="auto"/>
              <w:bottom w:val="single" w:sz="8" w:space="0" w:color="auto"/>
              <w:right w:val="single" w:sz="8" w:space="0" w:color="auto"/>
            </w:tcBorders>
            <w:vAlign w:val="center"/>
            <w:hideMark/>
          </w:tcPr>
          <w:p w14:paraId="7E24DBDF" w14:textId="77777777" w:rsidR="003718C7" w:rsidRPr="003718C7" w:rsidRDefault="003718C7" w:rsidP="003718C7">
            <w:pPr>
              <w:spacing w:after="0" w:line="240" w:lineRule="auto"/>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Water Quality Standards</w:t>
            </w:r>
          </w:p>
        </w:tc>
        <w:tc>
          <w:tcPr>
            <w:tcW w:w="914" w:type="dxa"/>
            <w:tcBorders>
              <w:top w:val="nil"/>
              <w:left w:val="nil"/>
              <w:bottom w:val="single" w:sz="8" w:space="0" w:color="auto"/>
              <w:right w:val="single" w:sz="8" w:space="0" w:color="auto"/>
            </w:tcBorders>
            <w:vAlign w:val="center"/>
            <w:hideMark/>
          </w:tcPr>
          <w:p w14:paraId="6713E47C"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93%</w:t>
            </w:r>
          </w:p>
        </w:tc>
        <w:tc>
          <w:tcPr>
            <w:tcW w:w="1134" w:type="dxa"/>
            <w:tcBorders>
              <w:top w:val="nil"/>
              <w:left w:val="nil"/>
              <w:bottom w:val="single" w:sz="8" w:space="0" w:color="auto"/>
              <w:right w:val="single" w:sz="8" w:space="0" w:color="auto"/>
            </w:tcBorders>
            <w:vAlign w:val="center"/>
            <w:hideMark/>
          </w:tcPr>
          <w:p w14:paraId="0131473C"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93%</w:t>
            </w:r>
          </w:p>
        </w:tc>
        <w:tc>
          <w:tcPr>
            <w:tcW w:w="4246" w:type="dxa"/>
            <w:gridSpan w:val="4"/>
            <w:tcBorders>
              <w:top w:val="single" w:sz="8" w:space="0" w:color="auto"/>
              <w:left w:val="nil"/>
              <w:bottom w:val="single" w:sz="8" w:space="0" w:color="auto"/>
              <w:right w:val="single" w:sz="8" w:space="0" w:color="000000"/>
            </w:tcBorders>
            <w:vAlign w:val="center"/>
            <w:hideMark/>
          </w:tcPr>
          <w:p w14:paraId="5A8688A2"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100%</w:t>
            </w:r>
          </w:p>
        </w:tc>
      </w:tr>
      <w:tr w:rsidR="003718C7" w:rsidRPr="003718C7" w14:paraId="5135568F" w14:textId="77777777" w:rsidTr="00C36EA8">
        <w:trPr>
          <w:trHeight w:val="20"/>
        </w:trPr>
        <w:tc>
          <w:tcPr>
            <w:tcW w:w="2908" w:type="dxa"/>
            <w:tcBorders>
              <w:top w:val="nil"/>
              <w:left w:val="single" w:sz="8" w:space="0" w:color="auto"/>
              <w:bottom w:val="single" w:sz="8" w:space="0" w:color="auto"/>
              <w:right w:val="single" w:sz="8" w:space="0" w:color="auto"/>
            </w:tcBorders>
            <w:vAlign w:val="center"/>
            <w:hideMark/>
          </w:tcPr>
          <w:p w14:paraId="5CC81942" w14:textId="77777777" w:rsidR="003718C7" w:rsidRPr="003718C7" w:rsidRDefault="003718C7" w:rsidP="003718C7">
            <w:pPr>
              <w:spacing w:after="0" w:line="240" w:lineRule="auto"/>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 xml:space="preserve"> Personnel Expenditure as % of O&amp;M </w:t>
            </w:r>
          </w:p>
        </w:tc>
        <w:tc>
          <w:tcPr>
            <w:tcW w:w="914" w:type="dxa"/>
            <w:tcBorders>
              <w:top w:val="nil"/>
              <w:left w:val="nil"/>
              <w:bottom w:val="single" w:sz="8" w:space="0" w:color="auto"/>
              <w:right w:val="single" w:sz="8" w:space="0" w:color="auto"/>
            </w:tcBorders>
            <w:vAlign w:val="center"/>
            <w:hideMark/>
          </w:tcPr>
          <w:p w14:paraId="037DD6B7"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40%</w:t>
            </w:r>
          </w:p>
        </w:tc>
        <w:tc>
          <w:tcPr>
            <w:tcW w:w="1134" w:type="dxa"/>
            <w:tcBorders>
              <w:top w:val="nil"/>
              <w:left w:val="nil"/>
              <w:bottom w:val="single" w:sz="8" w:space="0" w:color="auto"/>
              <w:right w:val="single" w:sz="8" w:space="0" w:color="auto"/>
            </w:tcBorders>
            <w:vAlign w:val="center"/>
            <w:hideMark/>
          </w:tcPr>
          <w:p w14:paraId="0DA2E6E0"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42%</w:t>
            </w:r>
          </w:p>
        </w:tc>
        <w:tc>
          <w:tcPr>
            <w:tcW w:w="1134" w:type="dxa"/>
            <w:tcBorders>
              <w:top w:val="nil"/>
              <w:left w:val="nil"/>
              <w:bottom w:val="single" w:sz="8" w:space="0" w:color="auto"/>
              <w:right w:val="single" w:sz="8" w:space="0" w:color="auto"/>
            </w:tcBorders>
            <w:vAlign w:val="center"/>
            <w:hideMark/>
          </w:tcPr>
          <w:p w14:paraId="3D7FE249"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39%</w:t>
            </w:r>
          </w:p>
        </w:tc>
        <w:tc>
          <w:tcPr>
            <w:tcW w:w="1130" w:type="dxa"/>
            <w:tcBorders>
              <w:top w:val="nil"/>
              <w:left w:val="nil"/>
              <w:bottom w:val="single" w:sz="8" w:space="0" w:color="auto"/>
              <w:right w:val="single" w:sz="8" w:space="0" w:color="auto"/>
            </w:tcBorders>
            <w:vAlign w:val="center"/>
            <w:hideMark/>
          </w:tcPr>
          <w:p w14:paraId="6E18EC39"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38%</w:t>
            </w:r>
          </w:p>
        </w:tc>
        <w:tc>
          <w:tcPr>
            <w:tcW w:w="992" w:type="dxa"/>
            <w:tcBorders>
              <w:top w:val="nil"/>
              <w:left w:val="nil"/>
              <w:bottom w:val="single" w:sz="8" w:space="0" w:color="auto"/>
              <w:right w:val="single" w:sz="8" w:space="0" w:color="auto"/>
            </w:tcBorders>
            <w:vAlign w:val="center"/>
            <w:hideMark/>
          </w:tcPr>
          <w:p w14:paraId="4D2B4184"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37%</w:t>
            </w:r>
          </w:p>
        </w:tc>
        <w:tc>
          <w:tcPr>
            <w:tcW w:w="990" w:type="dxa"/>
            <w:tcBorders>
              <w:top w:val="nil"/>
              <w:left w:val="nil"/>
              <w:bottom w:val="single" w:sz="8" w:space="0" w:color="auto"/>
              <w:right w:val="single" w:sz="8" w:space="0" w:color="auto"/>
            </w:tcBorders>
            <w:vAlign w:val="center"/>
            <w:hideMark/>
          </w:tcPr>
          <w:p w14:paraId="0F7D33B5"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35%</w:t>
            </w:r>
          </w:p>
        </w:tc>
      </w:tr>
      <w:tr w:rsidR="003718C7" w:rsidRPr="003718C7" w14:paraId="173DC751" w14:textId="77777777" w:rsidTr="00C36EA8">
        <w:trPr>
          <w:trHeight w:val="20"/>
        </w:trPr>
        <w:tc>
          <w:tcPr>
            <w:tcW w:w="2908" w:type="dxa"/>
            <w:tcBorders>
              <w:top w:val="nil"/>
              <w:left w:val="single" w:sz="8" w:space="0" w:color="auto"/>
              <w:bottom w:val="single" w:sz="8" w:space="0" w:color="auto"/>
              <w:right w:val="single" w:sz="8" w:space="0" w:color="auto"/>
            </w:tcBorders>
            <w:vAlign w:val="center"/>
            <w:hideMark/>
          </w:tcPr>
          <w:p w14:paraId="5156AE50" w14:textId="77777777" w:rsidR="003718C7" w:rsidRPr="003718C7" w:rsidRDefault="003718C7" w:rsidP="003718C7">
            <w:pPr>
              <w:spacing w:after="0" w:line="240" w:lineRule="auto"/>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 xml:space="preserve"> Non-Revenue Water  </w:t>
            </w:r>
          </w:p>
        </w:tc>
        <w:tc>
          <w:tcPr>
            <w:tcW w:w="914" w:type="dxa"/>
            <w:tcBorders>
              <w:top w:val="nil"/>
              <w:left w:val="nil"/>
              <w:bottom w:val="single" w:sz="8" w:space="0" w:color="auto"/>
              <w:right w:val="single" w:sz="8" w:space="0" w:color="auto"/>
            </w:tcBorders>
            <w:vAlign w:val="center"/>
            <w:hideMark/>
          </w:tcPr>
          <w:p w14:paraId="056A12FA"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36%</w:t>
            </w:r>
          </w:p>
        </w:tc>
        <w:tc>
          <w:tcPr>
            <w:tcW w:w="1134" w:type="dxa"/>
            <w:tcBorders>
              <w:top w:val="nil"/>
              <w:left w:val="nil"/>
              <w:bottom w:val="single" w:sz="8" w:space="0" w:color="auto"/>
              <w:right w:val="single" w:sz="8" w:space="0" w:color="auto"/>
            </w:tcBorders>
            <w:vAlign w:val="center"/>
            <w:hideMark/>
          </w:tcPr>
          <w:p w14:paraId="5166A11D"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38%</w:t>
            </w:r>
          </w:p>
        </w:tc>
        <w:tc>
          <w:tcPr>
            <w:tcW w:w="1134" w:type="dxa"/>
            <w:tcBorders>
              <w:top w:val="nil"/>
              <w:left w:val="nil"/>
              <w:bottom w:val="single" w:sz="8" w:space="0" w:color="auto"/>
              <w:right w:val="single" w:sz="8" w:space="0" w:color="auto"/>
            </w:tcBorders>
            <w:vAlign w:val="center"/>
            <w:hideMark/>
          </w:tcPr>
          <w:p w14:paraId="693FBA63"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37%</w:t>
            </w:r>
          </w:p>
        </w:tc>
        <w:tc>
          <w:tcPr>
            <w:tcW w:w="1130" w:type="dxa"/>
            <w:tcBorders>
              <w:top w:val="nil"/>
              <w:left w:val="nil"/>
              <w:bottom w:val="single" w:sz="8" w:space="0" w:color="auto"/>
              <w:right w:val="single" w:sz="8" w:space="0" w:color="auto"/>
            </w:tcBorders>
            <w:vAlign w:val="center"/>
            <w:hideMark/>
          </w:tcPr>
          <w:p w14:paraId="4CDE5489"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36%</w:t>
            </w:r>
          </w:p>
        </w:tc>
        <w:tc>
          <w:tcPr>
            <w:tcW w:w="992" w:type="dxa"/>
            <w:tcBorders>
              <w:top w:val="nil"/>
              <w:left w:val="nil"/>
              <w:bottom w:val="single" w:sz="8" w:space="0" w:color="auto"/>
              <w:right w:val="single" w:sz="8" w:space="0" w:color="auto"/>
            </w:tcBorders>
            <w:vAlign w:val="center"/>
            <w:hideMark/>
          </w:tcPr>
          <w:p w14:paraId="085DED2E"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35%</w:t>
            </w:r>
          </w:p>
        </w:tc>
        <w:tc>
          <w:tcPr>
            <w:tcW w:w="990" w:type="dxa"/>
            <w:tcBorders>
              <w:top w:val="nil"/>
              <w:left w:val="nil"/>
              <w:bottom w:val="single" w:sz="8" w:space="0" w:color="auto"/>
              <w:right w:val="single" w:sz="8" w:space="0" w:color="auto"/>
            </w:tcBorders>
            <w:vAlign w:val="center"/>
            <w:hideMark/>
          </w:tcPr>
          <w:p w14:paraId="1660B649"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35%</w:t>
            </w:r>
          </w:p>
        </w:tc>
      </w:tr>
      <w:tr w:rsidR="003718C7" w:rsidRPr="003718C7" w14:paraId="1F295498" w14:textId="77777777" w:rsidTr="00C36EA8">
        <w:trPr>
          <w:trHeight w:val="20"/>
        </w:trPr>
        <w:tc>
          <w:tcPr>
            <w:tcW w:w="2908" w:type="dxa"/>
            <w:tcBorders>
              <w:top w:val="nil"/>
              <w:left w:val="single" w:sz="8" w:space="0" w:color="auto"/>
              <w:bottom w:val="single" w:sz="8" w:space="0" w:color="auto"/>
              <w:right w:val="single" w:sz="8" w:space="0" w:color="auto"/>
            </w:tcBorders>
            <w:vAlign w:val="center"/>
            <w:hideMark/>
          </w:tcPr>
          <w:p w14:paraId="38143C21" w14:textId="77777777" w:rsidR="003718C7" w:rsidRPr="003718C7" w:rsidRDefault="003718C7" w:rsidP="003718C7">
            <w:pPr>
              <w:spacing w:after="0" w:line="240" w:lineRule="auto"/>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 xml:space="preserve"> Hours of Supply (Hrs.) </w:t>
            </w:r>
          </w:p>
        </w:tc>
        <w:tc>
          <w:tcPr>
            <w:tcW w:w="914" w:type="dxa"/>
            <w:tcBorders>
              <w:top w:val="nil"/>
              <w:left w:val="nil"/>
              <w:bottom w:val="single" w:sz="8" w:space="0" w:color="auto"/>
              <w:right w:val="single" w:sz="8" w:space="0" w:color="auto"/>
            </w:tcBorders>
            <w:vAlign w:val="center"/>
            <w:hideMark/>
          </w:tcPr>
          <w:p w14:paraId="7B537F53"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w:t>
            </w:r>
          </w:p>
        </w:tc>
        <w:tc>
          <w:tcPr>
            <w:tcW w:w="1134" w:type="dxa"/>
            <w:tcBorders>
              <w:top w:val="nil"/>
              <w:left w:val="nil"/>
              <w:bottom w:val="single" w:sz="8" w:space="0" w:color="auto"/>
              <w:right w:val="single" w:sz="8" w:space="0" w:color="auto"/>
            </w:tcBorders>
            <w:vAlign w:val="center"/>
            <w:hideMark/>
          </w:tcPr>
          <w:p w14:paraId="4D487BFA"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w:t>
            </w:r>
          </w:p>
        </w:tc>
        <w:tc>
          <w:tcPr>
            <w:tcW w:w="1134" w:type="dxa"/>
            <w:tcBorders>
              <w:top w:val="nil"/>
              <w:left w:val="nil"/>
              <w:bottom w:val="single" w:sz="8" w:space="0" w:color="auto"/>
              <w:right w:val="single" w:sz="8" w:space="0" w:color="auto"/>
            </w:tcBorders>
            <w:vAlign w:val="center"/>
            <w:hideMark/>
          </w:tcPr>
          <w:p w14:paraId="70C90427"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11</w:t>
            </w:r>
          </w:p>
        </w:tc>
        <w:tc>
          <w:tcPr>
            <w:tcW w:w="1130" w:type="dxa"/>
            <w:tcBorders>
              <w:top w:val="nil"/>
              <w:left w:val="nil"/>
              <w:bottom w:val="single" w:sz="8" w:space="0" w:color="auto"/>
              <w:right w:val="single" w:sz="8" w:space="0" w:color="auto"/>
            </w:tcBorders>
            <w:vAlign w:val="center"/>
            <w:hideMark/>
          </w:tcPr>
          <w:p w14:paraId="6AB1404E"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12</w:t>
            </w:r>
          </w:p>
        </w:tc>
        <w:tc>
          <w:tcPr>
            <w:tcW w:w="992" w:type="dxa"/>
            <w:tcBorders>
              <w:top w:val="nil"/>
              <w:left w:val="nil"/>
              <w:bottom w:val="single" w:sz="8" w:space="0" w:color="auto"/>
              <w:right w:val="single" w:sz="8" w:space="0" w:color="auto"/>
            </w:tcBorders>
            <w:vAlign w:val="center"/>
            <w:hideMark/>
          </w:tcPr>
          <w:p w14:paraId="2CFCDF28"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14</w:t>
            </w:r>
          </w:p>
        </w:tc>
        <w:tc>
          <w:tcPr>
            <w:tcW w:w="990" w:type="dxa"/>
            <w:tcBorders>
              <w:top w:val="nil"/>
              <w:left w:val="nil"/>
              <w:bottom w:val="single" w:sz="8" w:space="0" w:color="auto"/>
              <w:right w:val="single" w:sz="8" w:space="0" w:color="auto"/>
            </w:tcBorders>
            <w:vAlign w:val="center"/>
            <w:hideMark/>
          </w:tcPr>
          <w:p w14:paraId="7C09CDCE"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16</w:t>
            </w:r>
          </w:p>
        </w:tc>
      </w:tr>
      <w:tr w:rsidR="003718C7" w:rsidRPr="003718C7" w14:paraId="13753EB3" w14:textId="77777777" w:rsidTr="00C36EA8">
        <w:trPr>
          <w:trHeight w:val="20"/>
        </w:trPr>
        <w:tc>
          <w:tcPr>
            <w:tcW w:w="2908" w:type="dxa"/>
            <w:tcBorders>
              <w:top w:val="nil"/>
              <w:left w:val="single" w:sz="8" w:space="0" w:color="auto"/>
              <w:bottom w:val="single" w:sz="8" w:space="0" w:color="auto"/>
              <w:right w:val="single" w:sz="8" w:space="0" w:color="auto"/>
            </w:tcBorders>
            <w:vAlign w:val="center"/>
            <w:hideMark/>
          </w:tcPr>
          <w:p w14:paraId="0F9F0F55" w14:textId="77777777" w:rsidR="003718C7" w:rsidRPr="003718C7" w:rsidRDefault="003718C7" w:rsidP="003718C7">
            <w:pPr>
              <w:spacing w:after="0" w:line="240" w:lineRule="auto"/>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 xml:space="preserve"> Staff per 1000 connections </w:t>
            </w:r>
          </w:p>
        </w:tc>
        <w:tc>
          <w:tcPr>
            <w:tcW w:w="914" w:type="dxa"/>
            <w:tcBorders>
              <w:top w:val="nil"/>
              <w:left w:val="nil"/>
              <w:bottom w:val="single" w:sz="8" w:space="0" w:color="auto"/>
              <w:right w:val="single" w:sz="8" w:space="0" w:color="auto"/>
            </w:tcBorders>
            <w:vAlign w:val="center"/>
            <w:hideMark/>
          </w:tcPr>
          <w:p w14:paraId="641BE7A0" w14:textId="6E75C2A0"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8</w:t>
            </w:r>
          </w:p>
        </w:tc>
        <w:tc>
          <w:tcPr>
            <w:tcW w:w="1134" w:type="dxa"/>
            <w:tcBorders>
              <w:top w:val="nil"/>
              <w:left w:val="nil"/>
              <w:bottom w:val="single" w:sz="8" w:space="0" w:color="auto"/>
              <w:right w:val="single" w:sz="8" w:space="0" w:color="auto"/>
            </w:tcBorders>
            <w:vAlign w:val="center"/>
            <w:hideMark/>
          </w:tcPr>
          <w:p w14:paraId="1D91C45C" w14:textId="5E0B83FC"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8</w:t>
            </w:r>
          </w:p>
        </w:tc>
        <w:tc>
          <w:tcPr>
            <w:tcW w:w="1134" w:type="dxa"/>
            <w:tcBorders>
              <w:top w:val="nil"/>
              <w:left w:val="nil"/>
              <w:bottom w:val="single" w:sz="8" w:space="0" w:color="auto"/>
              <w:right w:val="single" w:sz="8" w:space="0" w:color="auto"/>
            </w:tcBorders>
            <w:vAlign w:val="center"/>
            <w:hideMark/>
          </w:tcPr>
          <w:p w14:paraId="7C26D216" w14:textId="153F981D"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8</w:t>
            </w:r>
          </w:p>
        </w:tc>
        <w:tc>
          <w:tcPr>
            <w:tcW w:w="1130" w:type="dxa"/>
            <w:tcBorders>
              <w:top w:val="nil"/>
              <w:left w:val="nil"/>
              <w:bottom w:val="single" w:sz="8" w:space="0" w:color="auto"/>
              <w:right w:val="single" w:sz="8" w:space="0" w:color="auto"/>
            </w:tcBorders>
            <w:vAlign w:val="center"/>
            <w:hideMark/>
          </w:tcPr>
          <w:p w14:paraId="78569FEF" w14:textId="00D9C80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7</w:t>
            </w:r>
          </w:p>
        </w:tc>
        <w:tc>
          <w:tcPr>
            <w:tcW w:w="992" w:type="dxa"/>
            <w:tcBorders>
              <w:top w:val="nil"/>
              <w:left w:val="nil"/>
              <w:bottom w:val="single" w:sz="8" w:space="0" w:color="auto"/>
              <w:right w:val="single" w:sz="8" w:space="0" w:color="auto"/>
            </w:tcBorders>
            <w:vAlign w:val="center"/>
            <w:hideMark/>
          </w:tcPr>
          <w:p w14:paraId="2E427D1A" w14:textId="2343EFBC"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7</w:t>
            </w:r>
          </w:p>
        </w:tc>
        <w:tc>
          <w:tcPr>
            <w:tcW w:w="990" w:type="dxa"/>
            <w:tcBorders>
              <w:top w:val="nil"/>
              <w:left w:val="nil"/>
              <w:bottom w:val="single" w:sz="8" w:space="0" w:color="auto"/>
              <w:right w:val="single" w:sz="8" w:space="0" w:color="auto"/>
            </w:tcBorders>
            <w:vAlign w:val="center"/>
            <w:hideMark/>
          </w:tcPr>
          <w:p w14:paraId="47C609DD" w14:textId="374B1509"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6</w:t>
            </w:r>
          </w:p>
        </w:tc>
      </w:tr>
      <w:tr w:rsidR="003718C7" w:rsidRPr="003718C7" w14:paraId="2E4BA0C4" w14:textId="77777777" w:rsidTr="00C36EA8">
        <w:trPr>
          <w:trHeight w:val="20"/>
        </w:trPr>
        <w:tc>
          <w:tcPr>
            <w:tcW w:w="2908" w:type="dxa"/>
            <w:tcBorders>
              <w:top w:val="nil"/>
              <w:left w:val="single" w:sz="8" w:space="0" w:color="auto"/>
              <w:bottom w:val="single" w:sz="8" w:space="0" w:color="auto"/>
              <w:right w:val="single" w:sz="8" w:space="0" w:color="auto"/>
            </w:tcBorders>
            <w:vAlign w:val="center"/>
            <w:hideMark/>
          </w:tcPr>
          <w:p w14:paraId="13F32396" w14:textId="77777777" w:rsidR="003718C7" w:rsidRPr="003718C7" w:rsidRDefault="003718C7" w:rsidP="003718C7">
            <w:pPr>
              <w:spacing w:after="0" w:line="240" w:lineRule="auto"/>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 xml:space="preserve"> Metering ratio (%) </w:t>
            </w:r>
          </w:p>
        </w:tc>
        <w:tc>
          <w:tcPr>
            <w:tcW w:w="914" w:type="dxa"/>
            <w:tcBorders>
              <w:top w:val="nil"/>
              <w:left w:val="nil"/>
              <w:bottom w:val="single" w:sz="8" w:space="0" w:color="auto"/>
              <w:right w:val="single" w:sz="8" w:space="0" w:color="auto"/>
            </w:tcBorders>
            <w:vAlign w:val="center"/>
            <w:hideMark/>
          </w:tcPr>
          <w:p w14:paraId="71A8DAB3"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100%</w:t>
            </w:r>
          </w:p>
        </w:tc>
        <w:tc>
          <w:tcPr>
            <w:tcW w:w="1134" w:type="dxa"/>
            <w:tcBorders>
              <w:top w:val="nil"/>
              <w:left w:val="nil"/>
              <w:bottom w:val="single" w:sz="8" w:space="0" w:color="auto"/>
              <w:right w:val="single" w:sz="8" w:space="0" w:color="auto"/>
            </w:tcBorders>
            <w:vAlign w:val="center"/>
            <w:hideMark/>
          </w:tcPr>
          <w:p w14:paraId="75DB017B"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100%</w:t>
            </w:r>
          </w:p>
        </w:tc>
        <w:tc>
          <w:tcPr>
            <w:tcW w:w="1134" w:type="dxa"/>
            <w:tcBorders>
              <w:top w:val="nil"/>
              <w:left w:val="nil"/>
              <w:bottom w:val="single" w:sz="8" w:space="0" w:color="auto"/>
              <w:right w:val="single" w:sz="8" w:space="0" w:color="auto"/>
            </w:tcBorders>
            <w:vAlign w:val="center"/>
            <w:hideMark/>
          </w:tcPr>
          <w:p w14:paraId="6DD4C0A5"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100%</w:t>
            </w:r>
          </w:p>
        </w:tc>
        <w:tc>
          <w:tcPr>
            <w:tcW w:w="1130" w:type="dxa"/>
            <w:tcBorders>
              <w:top w:val="nil"/>
              <w:left w:val="nil"/>
              <w:bottom w:val="single" w:sz="8" w:space="0" w:color="auto"/>
              <w:right w:val="single" w:sz="8" w:space="0" w:color="auto"/>
            </w:tcBorders>
            <w:vAlign w:val="center"/>
            <w:hideMark/>
          </w:tcPr>
          <w:p w14:paraId="15EF689D"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100%</w:t>
            </w:r>
          </w:p>
        </w:tc>
        <w:tc>
          <w:tcPr>
            <w:tcW w:w="992" w:type="dxa"/>
            <w:tcBorders>
              <w:top w:val="nil"/>
              <w:left w:val="nil"/>
              <w:bottom w:val="single" w:sz="8" w:space="0" w:color="auto"/>
              <w:right w:val="single" w:sz="8" w:space="0" w:color="auto"/>
            </w:tcBorders>
            <w:vAlign w:val="center"/>
            <w:hideMark/>
          </w:tcPr>
          <w:p w14:paraId="1C8D0D74"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100%</w:t>
            </w:r>
          </w:p>
        </w:tc>
        <w:tc>
          <w:tcPr>
            <w:tcW w:w="990" w:type="dxa"/>
            <w:tcBorders>
              <w:top w:val="nil"/>
              <w:left w:val="nil"/>
              <w:bottom w:val="single" w:sz="8" w:space="0" w:color="auto"/>
              <w:right w:val="single" w:sz="8" w:space="0" w:color="auto"/>
            </w:tcBorders>
            <w:vAlign w:val="center"/>
            <w:hideMark/>
          </w:tcPr>
          <w:p w14:paraId="6A49DA61"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100%</w:t>
            </w:r>
          </w:p>
        </w:tc>
      </w:tr>
      <w:tr w:rsidR="003718C7" w:rsidRPr="003718C7" w14:paraId="46794265" w14:textId="77777777" w:rsidTr="00C36EA8">
        <w:trPr>
          <w:trHeight w:val="20"/>
        </w:trPr>
        <w:tc>
          <w:tcPr>
            <w:tcW w:w="2908" w:type="dxa"/>
            <w:tcBorders>
              <w:top w:val="nil"/>
              <w:left w:val="single" w:sz="8" w:space="0" w:color="auto"/>
              <w:bottom w:val="single" w:sz="8" w:space="0" w:color="auto"/>
              <w:right w:val="single" w:sz="8" w:space="0" w:color="auto"/>
            </w:tcBorders>
            <w:vAlign w:val="center"/>
            <w:hideMark/>
          </w:tcPr>
          <w:p w14:paraId="26635DC4" w14:textId="77777777" w:rsidR="003718C7" w:rsidRPr="003718C7" w:rsidRDefault="003718C7" w:rsidP="003718C7">
            <w:pPr>
              <w:spacing w:after="0" w:line="240" w:lineRule="auto"/>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 xml:space="preserve"> Collection Efficiency (%) </w:t>
            </w:r>
          </w:p>
        </w:tc>
        <w:tc>
          <w:tcPr>
            <w:tcW w:w="914" w:type="dxa"/>
            <w:tcBorders>
              <w:top w:val="nil"/>
              <w:left w:val="nil"/>
              <w:bottom w:val="single" w:sz="8" w:space="0" w:color="auto"/>
              <w:right w:val="single" w:sz="8" w:space="0" w:color="auto"/>
            </w:tcBorders>
            <w:vAlign w:val="center"/>
            <w:hideMark/>
          </w:tcPr>
          <w:p w14:paraId="4D10E485"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89%</w:t>
            </w:r>
          </w:p>
        </w:tc>
        <w:tc>
          <w:tcPr>
            <w:tcW w:w="1134" w:type="dxa"/>
            <w:tcBorders>
              <w:top w:val="nil"/>
              <w:left w:val="nil"/>
              <w:bottom w:val="single" w:sz="8" w:space="0" w:color="auto"/>
              <w:right w:val="single" w:sz="8" w:space="0" w:color="auto"/>
            </w:tcBorders>
            <w:vAlign w:val="center"/>
            <w:hideMark/>
          </w:tcPr>
          <w:p w14:paraId="1C1BA4A0"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95%</w:t>
            </w:r>
          </w:p>
        </w:tc>
        <w:tc>
          <w:tcPr>
            <w:tcW w:w="1134" w:type="dxa"/>
            <w:tcBorders>
              <w:top w:val="nil"/>
              <w:left w:val="nil"/>
              <w:bottom w:val="single" w:sz="8" w:space="0" w:color="auto"/>
              <w:right w:val="single" w:sz="8" w:space="0" w:color="auto"/>
            </w:tcBorders>
            <w:vAlign w:val="center"/>
            <w:hideMark/>
          </w:tcPr>
          <w:p w14:paraId="6B874D96"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95%</w:t>
            </w:r>
          </w:p>
        </w:tc>
        <w:tc>
          <w:tcPr>
            <w:tcW w:w="1130" w:type="dxa"/>
            <w:tcBorders>
              <w:top w:val="nil"/>
              <w:left w:val="nil"/>
              <w:bottom w:val="single" w:sz="8" w:space="0" w:color="auto"/>
              <w:right w:val="single" w:sz="8" w:space="0" w:color="auto"/>
            </w:tcBorders>
            <w:vAlign w:val="center"/>
            <w:hideMark/>
          </w:tcPr>
          <w:p w14:paraId="40B86DED"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95%</w:t>
            </w:r>
          </w:p>
        </w:tc>
        <w:tc>
          <w:tcPr>
            <w:tcW w:w="992" w:type="dxa"/>
            <w:tcBorders>
              <w:top w:val="nil"/>
              <w:left w:val="nil"/>
              <w:bottom w:val="single" w:sz="8" w:space="0" w:color="auto"/>
              <w:right w:val="single" w:sz="8" w:space="0" w:color="auto"/>
            </w:tcBorders>
            <w:vAlign w:val="center"/>
            <w:hideMark/>
          </w:tcPr>
          <w:p w14:paraId="7E5DEF71"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95%</w:t>
            </w:r>
          </w:p>
        </w:tc>
        <w:tc>
          <w:tcPr>
            <w:tcW w:w="990" w:type="dxa"/>
            <w:tcBorders>
              <w:top w:val="nil"/>
              <w:left w:val="nil"/>
              <w:bottom w:val="single" w:sz="8" w:space="0" w:color="auto"/>
              <w:right w:val="single" w:sz="8" w:space="0" w:color="auto"/>
            </w:tcBorders>
            <w:vAlign w:val="center"/>
            <w:hideMark/>
          </w:tcPr>
          <w:p w14:paraId="74B7B3CA" w14:textId="77777777" w:rsidR="003718C7" w:rsidRPr="003718C7" w:rsidRDefault="003718C7" w:rsidP="00C36EA8">
            <w:pPr>
              <w:spacing w:after="0" w:line="240" w:lineRule="auto"/>
              <w:jc w:val="center"/>
              <w:rPr>
                <w:rFonts w:ascii="Arial Narrow" w:eastAsia="Times New Roman" w:hAnsi="Arial Narrow" w:cs="Calibri"/>
                <w:color w:val="000000"/>
                <w:sz w:val="18"/>
                <w:szCs w:val="18"/>
                <w:lang w:val="en-US"/>
              </w:rPr>
            </w:pPr>
            <w:r w:rsidRPr="003718C7">
              <w:rPr>
                <w:rFonts w:ascii="Arial Narrow" w:eastAsia="Times New Roman" w:hAnsi="Arial Narrow" w:cs="Calibri"/>
                <w:color w:val="000000"/>
                <w:sz w:val="18"/>
                <w:szCs w:val="18"/>
                <w:lang w:val="en-US"/>
              </w:rPr>
              <w:t>95%</w:t>
            </w:r>
          </w:p>
        </w:tc>
      </w:tr>
    </w:tbl>
    <w:p w14:paraId="2761D4CB" w14:textId="77777777" w:rsidR="00850C3C" w:rsidRDefault="00850C3C" w:rsidP="00371B40">
      <w:pPr>
        <w:spacing w:after="0"/>
        <w:ind w:firstLine="360"/>
        <w:contextualSpacing/>
        <w:jc w:val="both"/>
        <w:rPr>
          <w:rFonts w:ascii="Century Gothic" w:eastAsia="Times New Roman" w:hAnsi="Century Gothic" w:cs="Times New Roman"/>
          <w:b/>
          <w:sz w:val="20"/>
          <w:szCs w:val="20"/>
        </w:rPr>
      </w:pPr>
    </w:p>
    <w:p w14:paraId="377E1064" w14:textId="77777777" w:rsidR="00850C3C" w:rsidRDefault="00850C3C" w:rsidP="00371B40">
      <w:pPr>
        <w:spacing w:after="0"/>
        <w:ind w:firstLine="360"/>
        <w:contextualSpacing/>
        <w:jc w:val="both"/>
        <w:rPr>
          <w:rFonts w:ascii="Century Gothic" w:eastAsia="Times New Roman" w:hAnsi="Century Gothic" w:cs="Times New Roman"/>
          <w:b/>
          <w:sz w:val="20"/>
          <w:szCs w:val="20"/>
        </w:rPr>
      </w:pPr>
    </w:p>
    <w:p w14:paraId="2AF8EF3C" w14:textId="6F2D4A08" w:rsidR="00371B40" w:rsidRPr="00E53E24" w:rsidRDefault="00371B40" w:rsidP="00371B40">
      <w:pPr>
        <w:spacing w:after="0"/>
        <w:ind w:firstLine="360"/>
        <w:contextualSpacing/>
        <w:jc w:val="both"/>
        <w:rPr>
          <w:rFonts w:ascii="Century Gothic" w:eastAsia="Times New Roman" w:hAnsi="Century Gothic" w:cs="Times New Roman"/>
          <w:b/>
          <w:sz w:val="20"/>
          <w:szCs w:val="20"/>
        </w:rPr>
      </w:pPr>
      <w:r w:rsidRPr="00E53E24">
        <w:rPr>
          <w:rFonts w:ascii="Century Gothic" w:eastAsia="Times New Roman" w:hAnsi="Century Gothic" w:cs="Times New Roman"/>
          <w:b/>
          <w:sz w:val="20"/>
          <w:szCs w:val="20"/>
        </w:rPr>
        <w:t>Other Conditions</w:t>
      </w:r>
    </w:p>
    <w:p w14:paraId="2AFE8ED7" w14:textId="77777777" w:rsidR="00371B40" w:rsidRPr="00317CD9" w:rsidRDefault="00371B40" w:rsidP="00D31B3F">
      <w:pPr>
        <w:numPr>
          <w:ilvl w:val="2"/>
          <w:numId w:val="7"/>
        </w:numPr>
        <w:tabs>
          <w:tab w:val="clear" w:pos="360"/>
          <w:tab w:val="num" w:pos="142"/>
          <w:tab w:val="left" w:pos="426"/>
        </w:tabs>
        <w:spacing w:after="0" w:line="360" w:lineRule="auto"/>
        <w:ind w:hanging="76"/>
        <w:jc w:val="both"/>
        <w:rPr>
          <w:rFonts w:ascii="Century Gothic" w:eastAsia="Times New Roman" w:hAnsi="Century Gothic" w:cs="Times New Roman"/>
          <w:b/>
          <w:sz w:val="20"/>
          <w:szCs w:val="20"/>
        </w:rPr>
      </w:pPr>
      <w:r w:rsidRPr="00E53E24">
        <w:rPr>
          <w:rFonts w:ascii="Century Gothic" w:eastAsia="Times New Roman" w:hAnsi="Century Gothic" w:cs="Times New Roman"/>
          <w:b/>
          <w:sz w:val="20"/>
          <w:szCs w:val="20"/>
        </w:rPr>
        <w:t xml:space="preserve">Annual budgets: </w:t>
      </w:r>
      <w:r w:rsidRPr="00E53E24">
        <w:rPr>
          <w:rFonts w:ascii="Century Gothic" w:eastAsia="Times New Roman" w:hAnsi="Century Gothic" w:cs="Times New Roman"/>
          <w:sz w:val="20"/>
          <w:szCs w:val="20"/>
        </w:rPr>
        <w:t>The utility shall adhere to the budgetary levels set in the tariff.</w:t>
      </w:r>
    </w:p>
    <w:p w14:paraId="02BA90DF" w14:textId="77777777" w:rsidR="00371B40" w:rsidRPr="00CB36CA" w:rsidRDefault="00371B40" w:rsidP="00D31B3F">
      <w:pPr>
        <w:pStyle w:val="ListParagraph"/>
        <w:numPr>
          <w:ilvl w:val="2"/>
          <w:numId w:val="7"/>
        </w:numPr>
        <w:tabs>
          <w:tab w:val="clear" w:pos="360"/>
          <w:tab w:val="num" w:pos="142"/>
        </w:tabs>
        <w:spacing w:line="360" w:lineRule="auto"/>
        <w:ind w:hanging="76"/>
        <w:rPr>
          <w:rFonts w:ascii="Century Gothic" w:eastAsia="Times New Roman" w:hAnsi="Century Gothic" w:cs="Times New Roman"/>
          <w:b/>
          <w:sz w:val="20"/>
          <w:szCs w:val="20"/>
        </w:rPr>
      </w:pPr>
      <w:r w:rsidRPr="00CB36CA">
        <w:rPr>
          <w:rFonts w:ascii="Century Gothic" w:eastAsia="Times New Roman" w:hAnsi="Century Gothic" w:cs="Times New Roman"/>
          <w:b/>
          <w:bCs/>
          <w:sz w:val="20"/>
          <w:szCs w:val="20"/>
        </w:rPr>
        <w:t>Surpluses</w:t>
      </w:r>
      <w:r w:rsidRPr="00CB36CA">
        <w:rPr>
          <w:rFonts w:ascii="Century Gothic" w:eastAsia="Times New Roman" w:hAnsi="Century Gothic" w:cs="Times New Roman"/>
          <w:sz w:val="20"/>
          <w:szCs w:val="20"/>
        </w:rPr>
        <w:t>: the surpluses realised during the tariff period shall be used to implement priority service delivery capital projects approved by WASREB</w:t>
      </w:r>
    </w:p>
    <w:p w14:paraId="4A54686B" w14:textId="77777777" w:rsidR="00371B40" w:rsidRPr="004B1CE4" w:rsidRDefault="00371B40" w:rsidP="00D31B3F">
      <w:pPr>
        <w:pStyle w:val="ListParagraph"/>
        <w:numPr>
          <w:ilvl w:val="2"/>
          <w:numId w:val="7"/>
        </w:numPr>
        <w:tabs>
          <w:tab w:val="clear" w:pos="360"/>
          <w:tab w:val="num" w:pos="142"/>
        </w:tabs>
        <w:spacing w:line="360" w:lineRule="auto"/>
        <w:ind w:hanging="76"/>
        <w:rPr>
          <w:rFonts w:ascii="Century Gothic" w:eastAsia="Times New Roman" w:hAnsi="Century Gothic" w:cs="Times New Roman"/>
          <w:b/>
          <w:sz w:val="20"/>
          <w:szCs w:val="20"/>
        </w:rPr>
      </w:pPr>
      <w:r w:rsidRPr="00EA5BCC">
        <w:rPr>
          <w:rFonts w:ascii="Century Gothic" w:eastAsia="Times New Roman" w:hAnsi="Century Gothic" w:cs="Times New Roman"/>
          <w:b/>
          <w:sz w:val="20"/>
          <w:szCs w:val="20"/>
        </w:rPr>
        <w:t>Reporting:</w:t>
      </w:r>
      <w:r w:rsidRPr="00EA5BCC">
        <w:rPr>
          <w:rFonts w:ascii="Century Gothic" w:eastAsia="Times New Roman" w:hAnsi="Century Gothic" w:cs="Times New Roman"/>
          <w:sz w:val="20"/>
          <w:szCs w:val="20"/>
        </w:rPr>
        <w:t xml:space="preserve"> The utility shall submit </w:t>
      </w:r>
      <w:r>
        <w:rPr>
          <w:rFonts w:ascii="Century Gothic" w:eastAsia="Times New Roman" w:hAnsi="Century Gothic" w:cs="Times New Roman"/>
          <w:sz w:val="20"/>
          <w:szCs w:val="20"/>
        </w:rPr>
        <w:t xml:space="preserve">quarterly performance reports to WASREB in the prescribed format. </w:t>
      </w:r>
    </w:p>
    <w:p w14:paraId="2336AD90" w14:textId="77777777" w:rsidR="00371B40" w:rsidRPr="00F101B2" w:rsidRDefault="00371B40" w:rsidP="00D31B3F">
      <w:pPr>
        <w:pStyle w:val="ListParagraph"/>
        <w:numPr>
          <w:ilvl w:val="2"/>
          <w:numId w:val="7"/>
        </w:numPr>
        <w:tabs>
          <w:tab w:val="clear" w:pos="360"/>
          <w:tab w:val="num" w:pos="142"/>
        </w:tabs>
        <w:spacing w:line="360" w:lineRule="auto"/>
        <w:ind w:hanging="76"/>
        <w:rPr>
          <w:rFonts w:ascii="Century Gothic" w:eastAsia="Times New Roman" w:hAnsi="Century Gothic" w:cs="Times New Roman"/>
          <w:b/>
          <w:sz w:val="20"/>
          <w:szCs w:val="20"/>
        </w:rPr>
      </w:pPr>
      <w:r>
        <w:rPr>
          <w:rFonts w:ascii="Century Gothic" w:eastAsia="Times New Roman" w:hAnsi="Century Gothic" w:cs="Times New Roman"/>
          <w:b/>
          <w:sz w:val="20"/>
          <w:szCs w:val="20"/>
        </w:rPr>
        <w:t>Investments:</w:t>
      </w:r>
      <w:r w:rsidRPr="00EA5BCC">
        <w:rPr>
          <w:rFonts w:ascii="Century Gothic" w:eastAsia="Times New Roman" w:hAnsi="Century Gothic" w:cs="Times New Roman"/>
          <w:sz w:val="20"/>
          <w:szCs w:val="20"/>
        </w:rPr>
        <w:t xml:space="preserve"> The utility shall undertake the investments as follows: -</w:t>
      </w:r>
    </w:p>
    <w:p w14:paraId="23F8A33A" w14:textId="77777777" w:rsidR="0060463F" w:rsidRDefault="0060463F" w:rsidP="00CD2EC2">
      <w:pPr>
        <w:pStyle w:val="NormalWeb"/>
        <w:spacing w:after="0" w:afterAutospacing="0"/>
        <w:rPr>
          <w:rFonts w:ascii="Century Gothic" w:hAnsi="Century Gothic"/>
          <w:sz w:val="22"/>
          <w:szCs w:val="22"/>
        </w:rPr>
      </w:pPr>
    </w:p>
    <w:p w14:paraId="073E1BEF" w14:textId="77777777" w:rsidR="0060463F" w:rsidRDefault="0060463F" w:rsidP="00CD2EC2">
      <w:pPr>
        <w:pStyle w:val="NormalWeb"/>
        <w:spacing w:after="0" w:afterAutospacing="0"/>
        <w:rPr>
          <w:rFonts w:ascii="Century Gothic" w:hAnsi="Century Gothic"/>
          <w:sz w:val="22"/>
          <w:szCs w:val="22"/>
        </w:rPr>
        <w:sectPr w:rsidR="0060463F" w:rsidSect="00263EA0">
          <w:footerReference w:type="even" r:id="rId7"/>
          <w:footerReference w:type="default" r:id="rId8"/>
          <w:pgSz w:w="11906" w:h="16838"/>
          <w:pgMar w:top="1440" w:right="1440" w:bottom="1440" w:left="1440" w:header="708" w:footer="708" w:gutter="0"/>
          <w:pgNumType w:start="0"/>
          <w:cols w:space="708"/>
          <w:titlePg/>
          <w:docGrid w:linePitch="360"/>
        </w:sectPr>
      </w:pPr>
    </w:p>
    <w:p w14:paraId="0B505776" w14:textId="521A6058" w:rsidR="00222E55" w:rsidRPr="006E2926" w:rsidRDefault="00854F40" w:rsidP="00222E55">
      <w:pPr>
        <w:jc w:val="center"/>
        <w:rPr>
          <w:rFonts w:ascii="Century Gothic" w:hAnsi="Century Gothic"/>
          <w:b/>
          <w:bCs/>
        </w:rPr>
      </w:pPr>
      <w:r w:rsidRPr="006E2926">
        <w:rPr>
          <w:rFonts w:ascii="Century Gothic" w:hAnsi="Century Gothic"/>
          <w:b/>
          <w:bCs/>
        </w:rPr>
        <w:lastRenderedPageBreak/>
        <w:t xml:space="preserve"> </w:t>
      </w:r>
      <w:r w:rsidR="00B841AB" w:rsidRPr="006E2926">
        <w:rPr>
          <w:rFonts w:ascii="Century Gothic" w:hAnsi="Century Gothic"/>
          <w:b/>
          <w:bCs/>
        </w:rPr>
        <w:t xml:space="preserve">PROPOSED INVESTMENTS </w:t>
      </w:r>
      <w:r w:rsidR="00B841AB">
        <w:rPr>
          <w:rFonts w:ascii="Century Gothic" w:hAnsi="Century Gothic"/>
          <w:b/>
          <w:bCs/>
        </w:rPr>
        <w:t>– INTERNALLY GENERATED FUNDS</w:t>
      </w:r>
    </w:p>
    <w:tbl>
      <w:tblPr>
        <w:tblW w:w="0" w:type="auto"/>
        <w:tblLook w:val="04A0" w:firstRow="1" w:lastRow="0" w:firstColumn="1" w:lastColumn="0" w:noHBand="0" w:noVBand="1"/>
      </w:tblPr>
      <w:tblGrid>
        <w:gridCol w:w="1446"/>
        <w:gridCol w:w="1682"/>
        <w:gridCol w:w="899"/>
        <w:gridCol w:w="1629"/>
        <w:gridCol w:w="677"/>
        <w:gridCol w:w="1298"/>
        <w:gridCol w:w="1169"/>
        <w:gridCol w:w="1110"/>
        <w:gridCol w:w="1052"/>
        <w:gridCol w:w="992"/>
        <w:gridCol w:w="992"/>
        <w:gridCol w:w="992"/>
      </w:tblGrid>
      <w:tr w:rsidR="00DF7ED0" w:rsidRPr="00465FF2" w14:paraId="75329E33" w14:textId="77777777" w:rsidTr="00A37A16">
        <w:trPr>
          <w:trHeight w:val="113"/>
        </w:trPr>
        <w:tc>
          <w:tcPr>
            <w:tcW w:w="1446" w:type="dxa"/>
            <w:tcBorders>
              <w:top w:val="single" w:sz="4" w:space="0" w:color="auto"/>
              <w:left w:val="single" w:sz="8" w:space="0" w:color="auto"/>
              <w:bottom w:val="single" w:sz="4" w:space="0" w:color="auto"/>
              <w:right w:val="single" w:sz="4" w:space="0" w:color="auto"/>
            </w:tcBorders>
            <w:shd w:val="clear" w:color="000000" w:fill="7B7B7B"/>
            <w:noWrap/>
            <w:hideMark/>
          </w:tcPr>
          <w:p w14:paraId="1202DD68" w14:textId="77777777" w:rsidR="008A6BDE" w:rsidRPr="00465FF2" w:rsidRDefault="008A6BDE" w:rsidP="00E819DC">
            <w:pPr>
              <w:spacing w:after="0" w:line="240" w:lineRule="auto"/>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TARGETTED INVESTMENT</w:t>
            </w:r>
          </w:p>
        </w:tc>
        <w:tc>
          <w:tcPr>
            <w:tcW w:w="1682" w:type="dxa"/>
            <w:tcBorders>
              <w:top w:val="single" w:sz="4" w:space="0" w:color="auto"/>
              <w:left w:val="single" w:sz="4" w:space="0" w:color="auto"/>
              <w:bottom w:val="single" w:sz="4" w:space="0" w:color="auto"/>
              <w:right w:val="single" w:sz="4" w:space="0" w:color="auto"/>
            </w:tcBorders>
            <w:shd w:val="clear" w:color="000000" w:fill="7B7B7B"/>
            <w:noWrap/>
            <w:hideMark/>
          </w:tcPr>
          <w:p w14:paraId="12F48CDD" w14:textId="3D19DCC2" w:rsidR="008A6BDE" w:rsidRPr="00465FF2" w:rsidRDefault="00DF7ED0" w:rsidP="009F6158">
            <w:pPr>
              <w:spacing w:after="0" w:line="240" w:lineRule="auto"/>
              <w:rPr>
                <w:rFonts w:ascii="Arial Narrow" w:eastAsia="Times New Roman" w:hAnsi="Arial Narrow" w:cs="Calibri"/>
                <w:b/>
                <w:bCs/>
                <w:sz w:val="20"/>
                <w:szCs w:val="20"/>
                <w:lang w:val="en-US"/>
              </w:rPr>
            </w:pPr>
            <w:r>
              <w:rPr>
                <w:rFonts w:ascii="Arial Narrow" w:eastAsia="Times New Roman" w:hAnsi="Arial Narrow" w:cs="Calibri"/>
                <w:b/>
                <w:bCs/>
                <w:sz w:val="20"/>
                <w:szCs w:val="20"/>
                <w:lang w:val="en-US"/>
              </w:rPr>
              <w:t>ITEM</w:t>
            </w:r>
          </w:p>
        </w:tc>
        <w:tc>
          <w:tcPr>
            <w:tcW w:w="899" w:type="dxa"/>
            <w:tcBorders>
              <w:top w:val="single" w:sz="4" w:space="0" w:color="auto"/>
              <w:left w:val="nil"/>
              <w:bottom w:val="single" w:sz="4" w:space="0" w:color="auto"/>
              <w:right w:val="single" w:sz="4" w:space="0" w:color="auto"/>
            </w:tcBorders>
            <w:shd w:val="clear" w:color="000000" w:fill="7B7B7B"/>
            <w:noWrap/>
            <w:hideMark/>
          </w:tcPr>
          <w:p w14:paraId="4ACCC8F6" w14:textId="77777777"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SIZE</w:t>
            </w:r>
          </w:p>
        </w:tc>
        <w:tc>
          <w:tcPr>
            <w:tcW w:w="1629" w:type="dxa"/>
            <w:tcBorders>
              <w:top w:val="single" w:sz="4" w:space="0" w:color="auto"/>
              <w:left w:val="nil"/>
              <w:bottom w:val="single" w:sz="4" w:space="0" w:color="auto"/>
              <w:right w:val="single" w:sz="4" w:space="0" w:color="auto"/>
            </w:tcBorders>
            <w:shd w:val="clear" w:color="000000" w:fill="7B7B7B"/>
            <w:noWrap/>
            <w:hideMark/>
          </w:tcPr>
          <w:p w14:paraId="2D465491" w14:textId="50BF7F43"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DESCRIPTIONS</w:t>
            </w:r>
          </w:p>
        </w:tc>
        <w:tc>
          <w:tcPr>
            <w:tcW w:w="677" w:type="dxa"/>
            <w:tcBorders>
              <w:top w:val="single" w:sz="4" w:space="0" w:color="auto"/>
              <w:left w:val="nil"/>
              <w:bottom w:val="single" w:sz="4" w:space="0" w:color="auto"/>
              <w:right w:val="single" w:sz="4" w:space="0" w:color="auto"/>
            </w:tcBorders>
            <w:shd w:val="clear" w:color="000000" w:fill="7B7B7B"/>
            <w:noWrap/>
            <w:hideMark/>
          </w:tcPr>
          <w:p w14:paraId="7E271849" w14:textId="77777777"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UNIT</w:t>
            </w:r>
          </w:p>
        </w:tc>
        <w:tc>
          <w:tcPr>
            <w:tcW w:w="1298" w:type="dxa"/>
            <w:tcBorders>
              <w:top w:val="single" w:sz="4" w:space="0" w:color="auto"/>
              <w:left w:val="nil"/>
              <w:bottom w:val="single" w:sz="4" w:space="0" w:color="auto"/>
              <w:right w:val="single" w:sz="4" w:space="0" w:color="auto"/>
            </w:tcBorders>
            <w:shd w:val="clear" w:color="000000" w:fill="7B7B7B"/>
            <w:noWrap/>
            <w:hideMark/>
          </w:tcPr>
          <w:p w14:paraId="3CDBB203" w14:textId="77777777"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UNIT COST</w:t>
            </w:r>
          </w:p>
        </w:tc>
        <w:tc>
          <w:tcPr>
            <w:tcW w:w="1169" w:type="dxa"/>
            <w:tcBorders>
              <w:top w:val="single" w:sz="4" w:space="0" w:color="auto"/>
              <w:left w:val="nil"/>
              <w:bottom w:val="single" w:sz="4" w:space="0" w:color="auto"/>
              <w:right w:val="single" w:sz="4" w:space="0" w:color="auto"/>
            </w:tcBorders>
            <w:shd w:val="clear" w:color="000000" w:fill="7B7B7B"/>
            <w:noWrap/>
            <w:hideMark/>
          </w:tcPr>
          <w:p w14:paraId="534902EB" w14:textId="77777777"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QUANTITY</w:t>
            </w:r>
          </w:p>
        </w:tc>
        <w:tc>
          <w:tcPr>
            <w:tcW w:w="1110" w:type="dxa"/>
            <w:tcBorders>
              <w:top w:val="single" w:sz="4" w:space="0" w:color="auto"/>
              <w:left w:val="nil"/>
              <w:bottom w:val="single" w:sz="4" w:space="0" w:color="auto"/>
              <w:right w:val="single" w:sz="4" w:space="0" w:color="auto"/>
            </w:tcBorders>
            <w:shd w:val="clear" w:color="000000" w:fill="7B7B7B"/>
            <w:noWrap/>
            <w:hideMark/>
          </w:tcPr>
          <w:p w14:paraId="3301C571" w14:textId="77777777"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PROJECT COST (KSH)</w:t>
            </w:r>
          </w:p>
        </w:tc>
        <w:tc>
          <w:tcPr>
            <w:tcW w:w="1052" w:type="dxa"/>
            <w:tcBorders>
              <w:top w:val="single" w:sz="8" w:space="0" w:color="auto"/>
              <w:left w:val="single" w:sz="4" w:space="0" w:color="auto"/>
              <w:bottom w:val="single" w:sz="4" w:space="0" w:color="auto"/>
              <w:right w:val="single" w:sz="4" w:space="0" w:color="auto"/>
            </w:tcBorders>
            <w:shd w:val="clear" w:color="000000" w:fill="7B7B7B"/>
            <w:noWrap/>
            <w:hideMark/>
          </w:tcPr>
          <w:p w14:paraId="6600523F" w14:textId="46387C8E"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2025/2026</w:t>
            </w:r>
          </w:p>
        </w:tc>
        <w:tc>
          <w:tcPr>
            <w:tcW w:w="992" w:type="dxa"/>
            <w:tcBorders>
              <w:top w:val="single" w:sz="8" w:space="0" w:color="auto"/>
              <w:left w:val="nil"/>
              <w:bottom w:val="single" w:sz="4" w:space="0" w:color="auto"/>
              <w:right w:val="single" w:sz="4" w:space="0" w:color="auto"/>
            </w:tcBorders>
            <w:shd w:val="clear" w:color="000000" w:fill="7B7B7B"/>
            <w:noWrap/>
            <w:hideMark/>
          </w:tcPr>
          <w:p w14:paraId="35601EB1" w14:textId="60712A3A"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2026/2027</w:t>
            </w:r>
          </w:p>
        </w:tc>
        <w:tc>
          <w:tcPr>
            <w:tcW w:w="992" w:type="dxa"/>
            <w:tcBorders>
              <w:top w:val="single" w:sz="8" w:space="0" w:color="auto"/>
              <w:left w:val="nil"/>
              <w:bottom w:val="single" w:sz="4" w:space="0" w:color="auto"/>
              <w:right w:val="single" w:sz="4" w:space="0" w:color="auto"/>
            </w:tcBorders>
            <w:shd w:val="clear" w:color="000000" w:fill="7B7B7B"/>
            <w:noWrap/>
            <w:hideMark/>
          </w:tcPr>
          <w:p w14:paraId="4386440B" w14:textId="40D934C1"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2027/2028</w:t>
            </w:r>
          </w:p>
        </w:tc>
        <w:tc>
          <w:tcPr>
            <w:tcW w:w="992" w:type="dxa"/>
            <w:tcBorders>
              <w:top w:val="single" w:sz="8" w:space="0" w:color="auto"/>
              <w:left w:val="nil"/>
              <w:bottom w:val="single" w:sz="4" w:space="0" w:color="auto"/>
              <w:right w:val="single" w:sz="8" w:space="0" w:color="auto"/>
            </w:tcBorders>
            <w:shd w:val="clear" w:color="000000" w:fill="7B7B7B"/>
            <w:noWrap/>
            <w:hideMark/>
          </w:tcPr>
          <w:p w14:paraId="10ED2860" w14:textId="3D2B1717" w:rsidR="008A6BDE" w:rsidRPr="00465FF2" w:rsidRDefault="008A6BDE"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2028/2029</w:t>
            </w:r>
          </w:p>
        </w:tc>
      </w:tr>
      <w:tr w:rsidR="00136CA1" w:rsidRPr="00465FF2" w14:paraId="1CADD834" w14:textId="77777777" w:rsidTr="00362693">
        <w:trPr>
          <w:trHeight w:val="113"/>
        </w:trPr>
        <w:tc>
          <w:tcPr>
            <w:tcW w:w="1446" w:type="dxa"/>
            <w:vMerge w:val="restart"/>
            <w:tcBorders>
              <w:top w:val="nil"/>
              <w:left w:val="single" w:sz="8" w:space="0" w:color="auto"/>
              <w:right w:val="single" w:sz="4" w:space="0" w:color="auto"/>
            </w:tcBorders>
            <w:hideMark/>
          </w:tcPr>
          <w:p w14:paraId="31EBF4A1" w14:textId="5BA1F4A0" w:rsidR="00136CA1" w:rsidRPr="00465FF2" w:rsidRDefault="00136CA1" w:rsidP="00E819DC">
            <w:pPr>
              <w:spacing w:after="0" w:line="240" w:lineRule="auto"/>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Metering</w:t>
            </w:r>
          </w:p>
        </w:tc>
        <w:tc>
          <w:tcPr>
            <w:tcW w:w="1682" w:type="dxa"/>
            <w:tcBorders>
              <w:top w:val="nil"/>
              <w:left w:val="single" w:sz="4" w:space="0" w:color="auto"/>
              <w:bottom w:val="single" w:sz="4" w:space="0" w:color="auto"/>
              <w:right w:val="single" w:sz="4" w:space="0" w:color="auto"/>
            </w:tcBorders>
            <w:noWrap/>
            <w:hideMark/>
          </w:tcPr>
          <w:p w14:paraId="44147FC2" w14:textId="77777777"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15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xml:space="preserve"> Meters</w:t>
            </w:r>
          </w:p>
        </w:tc>
        <w:tc>
          <w:tcPr>
            <w:tcW w:w="899" w:type="dxa"/>
            <w:tcBorders>
              <w:top w:val="nil"/>
              <w:left w:val="nil"/>
              <w:bottom w:val="single" w:sz="4" w:space="0" w:color="auto"/>
              <w:right w:val="single" w:sz="4" w:space="0" w:color="auto"/>
            </w:tcBorders>
            <w:noWrap/>
            <w:hideMark/>
          </w:tcPr>
          <w:p w14:paraId="617602F3"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15mm</w:t>
            </w:r>
          </w:p>
        </w:tc>
        <w:tc>
          <w:tcPr>
            <w:tcW w:w="1629" w:type="dxa"/>
            <w:tcBorders>
              <w:top w:val="nil"/>
              <w:left w:val="nil"/>
              <w:bottom w:val="single" w:sz="4" w:space="0" w:color="auto"/>
              <w:right w:val="single" w:sz="4" w:space="0" w:color="auto"/>
            </w:tcBorders>
            <w:noWrap/>
            <w:hideMark/>
          </w:tcPr>
          <w:p w14:paraId="075C1D71"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Kent brass</w:t>
            </w:r>
          </w:p>
        </w:tc>
        <w:tc>
          <w:tcPr>
            <w:tcW w:w="677" w:type="dxa"/>
            <w:tcBorders>
              <w:top w:val="nil"/>
              <w:left w:val="nil"/>
              <w:bottom w:val="single" w:sz="4" w:space="0" w:color="auto"/>
              <w:right w:val="single" w:sz="4" w:space="0" w:color="auto"/>
            </w:tcBorders>
            <w:noWrap/>
            <w:hideMark/>
          </w:tcPr>
          <w:p w14:paraId="73E22082"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noWrap/>
            <w:hideMark/>
          </w:tcPr>
          <w:p w14:paraId="45061EBA"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4,000</w:t>
            </w:r>
          </w:p>
        </w:tc>
        <w:tc>
          <w:tcPr>
            <w:tcW w:w="1169" w:type="dxa"/>
            <w:tcBorders>
              <w:top w:val="nil"/>
              <w:left w:val="nil"/>
              <w:bottom w:val="single" w:sz="4" w:space="0" w:color="auto"/>
              <w:right w:val="single" w:sz="4" w:space="0" w:color="auto"/>
            </w:tcBorders>
            <w:noWrap/>
            <w:hideMark/>
          </w:tcPr>
          <w:p w14:paraId="16D59705"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300</w:t>
            </w:r>
          </w:p>
        </w:tc>
        <w:tc>
          <w:tcPr>
            <w:tcW w:w="1110" w:type="dxa"/>
            <w:tcBorders>
              <w:top w:val="nil"/>
              <w:left w:val="nil"/>
              <w:bottom w:val="single" w:sz="4" w:space="0" w:color="auto"/>
              <w:right w:val="single" w:sz="4" w:space="0" w:color="auto"/>
            </w:tcBorders>
            <w:noWrap/>
            <w:hideMark/>
          </w:tcPr>
          <w:p w14:paraId="1B0F5F4E" w14:textId="6A49034C"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1,200,000</w:t>
            </w:r>
          </w:p>
        </w:tc>
        <w:tc>
          <w:tcPr>
            <w:tcW w:w="1052" w:type="dxa"/>
            <w:tcBorders>
              <w:top w:val="single" w:sz="4" w:space="0" w:color="auto"/>
              <w:left w:val="nil"/>
              <w:bottom w:val="single" w:sz="4" w:space="0" w:color="auto"/>
              <w:right w:val="single" w:sz="4" w:space="0" w:color="auto"/>
            </w:tcBorders>
            <w:noWrap/>
            <w:hideMark/>
          </w:tcPr>
          <w:p w14:paraId="37C7E790" w14:textId="617501CE"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200,000</w:t>
            </w:r>
          </w:p>
        </w:tc>
        <w:tc>
          <w:tcPr>
            <w:tcW w:w="992" w:type="dxa"/>
            <w:tcBorders>
              <w:top w:val="single" w:sz="4" w:space="0" w:color="auto"/>
              <w:left w:val="nil"/>
              <w:bottom w:val="single" w:sz="4" w:space="0" w:color="auto"/>
              <w:right w:val="single" w:sz="4" w:space="0" w:color="auto"/>
            </w:tcBorders>
            <w:noWrap/>
            <w:hideMark/>
          </w:tcPr>
          <w:p w14:paraId="0B0B49F2" w14:textId="1DAE371E"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300,000</w:t>
            </w:r>
          </w:p>
        </w:tc>
        <w:tc>
          <w:tcPr>
            <w:tcW w:w="992" w:type="dxa"/>
            <w:tcBorders>
              <w:top w:val="single" w:sz="4" w:space="0" w:color="auto"/>
              <w:left w:val="nil"/>
              <w:bottom w:val="single" w:sz="4" w:space="0" w:color="auto"/>
              <w:right w:val="single" w:sz="4" w:space="0" w:color="auto"/>
            </w:tcBorders>
            <w:noWrap/>
            <w:hideMark/>
          </w:tcPr>
          <w:p w14:paraId="4B207918" w14:textId="73332D28"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400,000</w:t>
            </w:r>
          </w:p>
        </w:tc>
        <w:tc>
          <w:tcPr>
            <w:tcW w:w="992" w:type="dxa"/>
            <w:tcBorders>
              <w:top w:val="nil"/>
              <w:left w:val="single" w:sz="4" w:space="0" w:color="auto"/>
              <w:bottom w:val="single" w:sz="4" w:space="0" w:color="auto"/>
              <w:right w:val="single" w:sz="8" w:space="0" w:color="auto"/>
            </w:tcBorders>
            <w:noWrap/>
            <w:hideMark/>
          </w:tcPr>
          <w:p w14:paraId="37D25FB1" w14:textId="0F3F0F16"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300,000</w:t>
            </w:r>
          </w:p>
        </w:tc>
      </w:tr>
      <w:tr w:rsidR="00136CA1" w:rsidRPr="00465FF2" w14:paraId="2FD8D691" w14:textId="77777777" w:rsidTr="00362693">
        <w:trPr>
          <w:trHeight w:val="113"/>
        </w:trPr>
        <w:tc>
          <w:tcPr>
            <w:tcW w:w="1446" w:type="dxa"/>
            <w:vMerge/>
            <w:tcBorders>
              <w:left w:val="single" w:sz="8" w:space="0" w:color="auto"/>
              <w:right w:val="single" w:sz="4" w:space="0" w:color="auto"/>
            </w:tcBorders>
            <w:hideMark/>
          </w:tcPr>
          <w:p w14:paraId="544C00A1"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02C1141B" w14:textId="77777777"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15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GI Union</w:t>
            </w:r>
          </w:p>
        </w:tc>
        <w:tc>
          <w:tcPr>
            <w:tcW w:w="899" w:type="dxa"/>
            <w:tcBorders>
              <w:top w:val="nil"/>
              <w:left w:val="nil"/>
              <w:bottom w:val="single" w:sz="4" w:space="0" w:color="auto"/>
              <w:right w:val="single" w:sz="4" w:space="0" w:color="auto"/>
            </w:tcBorders>
            <w:noWrap/>
            <w:hideMark/>
          </w:tcPr>
          <w:p w14:paraId="442D0DB3"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15mm</w:t>
            </w:r>
          </w:p>
        </w:tc>
        <w:tc>
          <w:tcPr>
            <w:tcW w:w="1629" w:type="dxa"/>
            <w:tcBorders>
              <w:top w:val="nil"/>
              <w:left w:val="nil"/>
              <w:bottom w:val="single" w:sz="4" w:space="0" w:color="auto"/>
              <w:right w:val="single" w:sz="4" w:space="0" w:color="auto"/>
            </w:tcBorders>
            <w:noWrap/>
            <w:hideMark/>
          </w:tcPr>
          <w:p w14:paraId="0F736739"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594B9BFF"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noWrap/>
            <w:hideMark/>
          </w:tcPr>
          <w:p w14:paraId="44AC5882"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150</w:t>
            </w:r>
          </w:p>
        </w:tc>
        <w:tc>
          <w:tcPr>
            <w:tcW w:w="1169" w:type="dxa"/>
            <w:tcBorders>
              <w:top w:val="nil"/>
              <w:left w:val="nil"/>
              <w:bottom w:val="single" w:sz="4" w:space="0" w:color="auto"/>
              <w:right w:val="single" w:sz="4" w:space="0" w:color="auto"/>
            </w:tcBorders>
            <w:noWrap/>
            <w:hideMark/>
          </w:tcPr>
          <w:p w14:paraId="22CC4906"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120</w:t>
            </w:r>
          </w:p>
        </w:tc>
        <w:tc>
          <w:tcPr>
            <w:tcW w:w="1110" w:type="dxa"/>
            <w:tcBorders>
              <w:top w:val="nil"/>
              <w:left w:val="nil"/>
              <w:bottom w:val="single" w:sz="4" w:space="0" w:color="auto"/>
              <w:right w:val="single" w:sz="4" w:space="0" w:color="auto"/>
            </w:tcBorders>
            <w:noWrap/>
            <w:hideMark/>
          </w:tcPr>
          <w:p w14:paraId="121A1DD6" w14:textId="0DAEC13B"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18,000</w:t>
            </w:r>
          </w:p>
        </w:tc>
        <w:tc>
          <w:tcPr>
            <w:tcW w:w="1052" w:type="dxa"/>
            <w:tcBorders>
              <w:top w:val="nil"/>
              <w:left w:val="nil"/>
              <w:bottom w:val="single" w:sz="4" w:space="0" w:color="auto"/>
              <w:right w:val="single" w:sz="4" w:space="0" w:color="auto"/>
            </w:tcBorders>
            <w:noWrap/>
            <w:hideMark/>
          </w:tcPr>
          <w:p w14:paraId="0EF74621" w14:textId="1A0C988E"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3F4A19FC" w14:textId="2B026032"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18,000</w:t>
            </w:r>
          </w:p>
        </w:tc>
        <w:tc>
          <w:tcPr>
            <w:tcW w:w="992" w:type="dxa"/>
            <w:tcBorders>
              <w:top w:val="nil"/>
              <w:left w:val="nil"/>
              <w:bottom w:val="single" w:sz="4" w:space="0" w:color="auto"/>
              <w:right w:val="single" w:sz="4" w:space="0" w:color="auto"/>
            </w:tcBorders>
            <w:noWrap/>
            <w:hideMark/>
          </w:tcPr>
          <w:p w14:paraId="18D3A2A7" w14:textId="1A10A921"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0A13ACCC" w14:textId="68E25448"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136CA1" w:rsidRPr="00465FF2" w14:paraId="20A68F89" w14:textId="77777777" w:rsidTr="00362693">
        <w:trPr>
          <w:trHeight w:val="113"/>
        </w:trPr>
        <w:tc>
          <w:tcPr>
            <w:tcW w:w="1446" w:type="dxa"/>
            <w:vMerge/>
            <w:tcBorders>
              <w:left w:val="single" w:sz="8" w:space="0" w:color="auto"/>
              <w:right w:val="single" w:sz="4" w:space="0" w:color="auto"/>
            </w:tcBorders>
            <w:hideMark/>
          </w:tcPr>
          <w:p w14:paraId="2CAC44F4"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67DE1B08" w14:textId="4DC838EE"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15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GI Nipples</w:t>
            </w:r>
          </w:p>
        </w:tc>
        <w:tc>
          <w:tcPr>
            <w:tcW w:w="899" w:type="dxa"/>
            <w:tcBorders>
              <w:top w:val="nil"/>
              <w:left w:val="nil"/>
              <w:bottom w:val="single" w:sz="4" w:space="0" w:color="auto"/>
              <w:right w:val="single" w:sz="4" w:space="0" w:color="auto"/>
            </w:tcBorders>
            <w:noWrap/>
            <w:hideMark/>
          </w:tcPr>
          <w:p w14:paraId="4EBFEC4E"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15mm</w:t>
            </w:r>
          </w:p>
        </w:tc>
        <w:tc>
          <w:tcPr>
            <w:tcW w:w="1629" w:type="dxa"/>
            <w:tcBorders>
              <w:top w:val="nil"/>
              <w:left w:val="nil"/>
              <w:bottom w:val="single" w:sz="4" w:space="0" w:color="auto"/>
              <w:right w:val="single" w:sz="4" w:space="0" w:color="auto"/>
            </w:tcBorders>
            <w:noWrap/>
            <w:hideMark/>
          </w:tcPr>
          <w:p w14:paraId="33D9437B"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30FE82AD"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noWrap/>
            <w:hideMark/>
          </w:tcPr>
          <w:p w14:paraId="2EE7FB25"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100</w:t>
            </w:r>
          </w:p>
        </w:tc>
        <w:tc>
          <w:tcPr>
            <w:tcW w:w="1169" w:type="dxa"/>
            <w:tcBorders>
              <w:top w:val="nil"/>
              <w:left w:val="nil"/>
              <w:bottom w:val="single" w:sz="4" w:space="0" w:color="auto"/>
              <w:right w:val="single" w:sz="4" w:space="0" w:color="auto"/>
            </w:tcBorders>
            <w:noWrap/>
            <w:hideMark/>
          </w:tcPr>
          <w:p w14:paraId="149A7B2F"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120</w:t>
            </w:r>
          </w:p>
        </w:tc>
        <w:tc>
          <w:tcPr>
            <w:tcW w:w="1110" w:type="dxa"/>
            <w:tcBorders>
              <w:top w:val="nil"/>
              <w:left w:val="nil"/>
              <w:bottom w:val="single" w:sz="4" w:space="0" w:color="auto"/>
              <w:right w:val="single" w:sz="4" w:space="0" w:color="auto"/>
            </w:tcBorders>
            <w:noWrap/>
            <w:hideMark/>
          </w:tcPr>
          <w:p w14:paraId="05746B28" w14:textId="4A28735F"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12,000</w:t>
            </w:r>
          </w:p>
        </w:tc>
        <w:tc>
          <w:tcPr>
            <w:tcW w:w="1052" w:type="dxa"/>
            <w:tcBorders>
              <w:top w:val="nil"/>
              <w:left w:val="nil"/>
              <w:bottom w:val="single" w:sz="4" w:space="0" w:color="auto"/>
              <w:right w:val="single" w:sz="4" w:space="0" w:color="auto"/>
            </w:tcBorders>
            <w:noWrap/>
            <w:hideMark/>
          </w:tcPr>
          <w:p w14:paraId="5E3F9008" w14:textId="6A32B046"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47856D14" w14:textId="08AAC30F"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12,000</w:t>
            </w:r>
          </w:p>
        </w:tc>
        <w:tc>
          <w:tcPr>
            <w:tcW w:w="992" w:type="dxa"/>
            <w:tcBorders>
              <w:top w:val="nil"/>
              <w:left w:val="nil"/>
              <w:bottom w:val="single" w:sz="4" w:space="0" w:color="auto"/>
              <w:right w:val="single" w:sz="4" w:space="0" w:color="auto"/>
            </w:tcBorders>
            <w:noWrap/>
            <w:hideMark/>
          </w:tcPr>
          <w:p w14:paraId="64B680DD" w14:textId="0554F21C"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487A8E01" w14:textId="656F52D0"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136CA1" w:rsidRPr="00465FF2" w14:paraId="2BFDA886" w14:textId="77777777" w:rsidTr="00362693">
        <w:trPr>
          <w:trHeight w:val="113"/>
        </w:trPr>
        <w:tc>
          <w:tcPr>
            <w:tcW w:w="1446" w:type="dxa"/>
            <w:vMerge/>
            <w:tcBorders>
              <w:left w:val="single" w:sz="8" w:space="0" w:color="auto"/>
              <w:right w:val="single" w:sz="4" w:space="0" w:color="auto"/>
            </w:tcBorders>
            <w:hideMark/>
          </w:tcPr>
          <w:p w14:paraId="30DD4613"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33D60F6F" w14:textId="7AC8E1E8"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15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GI Sockets</w:t>
            </w:r>
          </w:p>
        </w:tc>
        <w:tc>
          <w:tcPr>
            <w:tcW w:w="899" w:type="dxa"/>
            <w:tcBorders>
              <w:top w:val="nil"/>
              <w:left w:val="nil"/>
              <w:bottom w:val="single" w:sz="4" w:space="0" w:color="auto"/>
              <w:right w:val="single" w:sz="4" w:space="0" w:color="auto"/>
            </w:tcBorders>
            <w:hideMark/>
          </w:tcPr>
          <w:p w14:paraId="361AE892" w14:textId="078F7426" w:rsidR="00136CA1" w:rsidRPr="00465FF2" w:rsidRDefault="00136CA1" w:rsidP="00F14831">
            <w:pPr>
              <w:spacing w:after="0" w:line="240" w:lineRule="auto"/>
              <w:jc w:val="center"/>
              <w:rPr>
                <w:rFonts w:ascii="Arial Narrow" w:eastAsia="Times New Roman" w:hAnsi="Arial Narrow" w:cs="Calibri"/>
                <w:sz w:val="20"/>
                <w:szCs w:val="20"/>
                <w:lang w:val="en-US"/>
              </w:rPr>
            </w:pPr>
          </w:p>
        </w:tc>
        <w:tc>
          <w:tcPr>
            <w:tcW w:w="1629" w:type="dxa"/>
            <w:tcBorders>
              <w:top w:val="nil"/>
              <w:left w:val="nil"/>
              <w:bottom w:val="single" w:sz="4" w:space="0" w:color="auto"/>
              <w:right w:val="single" w:sz="4" w:space="0" w:color="auto"/>
            </w:tcBorders>
            <w:noWrap/>
            <w:hideMark/>
          </w:tcPr>
          <w:p w14:paraId="4158FB50"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hideMark/>
          </w:tcPr>
          <w:p w14:paraId="0DADF07A" w14:textId="25679AD1" w:rsidR="00136CA1" w:rsidRPr="00465FF2" w:rsidRDefault="00136CA1" w:rsidP="00F14831">
            <w:pPr>
              <w:spacing w:after="0" w:line="240" w:lineRule="auto"/>
              <w:jc w:val="center"/>
              <w:rPr>
                <w:rFonts w:ascii="Arial Narrow" w:eastAsia="Times New Roman" w:hAnsi="Arial Narrow" w:cs="Calibri"/>
                <w:sz w:val="20"/>
                <w:szCs w:val="20"/>
                <w:lang w:val="en-US"/>
              </w:rPr>
            </w:pPr>
          </w:p>
        </w:tc>
        <w:tc>
          <w:tcPr>
            <w:tcW w:w="1298" w:type="dxa"/>
            <w:tcBorders>
              <w:top w:val="nil"/>
              <w:left w:val="nil"/>
              <w:bottom w:val="single" w:sz="4" w:space="0" w:color="auto"/>
              <w:right w:val="single" w:sz="4" w:space="0" w:color="auto"/>
            </w:tcBorders>
            <w:noWrap/>
            <w:hideMark/>
          </w:tcPr>
          <w:p w14:paraId="64EF2593"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100</w:t>
            </w:r>
          </w:p>
        </w:tc>
        <w:tc>
          <w:tcPr>
            <w:tcW w:w="1169" w:type="dxa"/>
            <w:tcBorders>
              <w:top w:val="nil"/>
              <w:left w:val="nil"/>
              <w:bottom w:val="single" w:sz="4" w:space="0" w:color="auto"/>
              <w:right w:val="single" w:sz="4" w:space="0" w:color="auto"/>
            </w:tcBorders>
            <w:noWrap/>
            <w:hideMark/>
          </w:tcPr>
          <w:p w14:paraId="45816D84"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120</w:t>
            </w:r>
          </w:p>
        </w:tc>
        <w:tc>
          <w:tcPr>
            <w:tcW w:w="1110" w:type="dxa"/>
            <w:tcBorders>
              <w:top w:val="nil"/>
              <w:left w:val="nil"/>
              <w:bottom w:val="single" w:sz="4" w:space="0" w:color="auto"/>
              <w:right w:val="single" w:sz="4" w:space="0" w:color="auto"/>
            </w:tcBorders>
            <w:noWrap/>
            <w:hideMark/>
          </w:tcPr>
          <w:p w14:paraId="11533720" w14:textId="0DED2DA2"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12,000</w:t>
            </w:r>
          </w:p>
        </w:tc>
        <w:tc>
          <w:tcPr>
            <w:tcW w:w="1052" w:type="dxa"/>
            <w:tcBorders>
              <w:top w:val="nil"/>
              <w:left w:val="nil"/>
              <w:bottom w:val="single" w:sz="4" w:space="0" w:color="auto"/>
              <w:right w:val="single" w:sz="4" w:space="0" w:color="auto"/>
            </w:tcBorders>
            <w:noWrap/>
            <w:hideMark/>
          </w:tcPr>
          <w:p w14:paraId="407675C1" w14:textId="6E1C36D2"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1B90509F" w14:textId="25DC745E"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12,000</w:t>
            </w:r>
          </w:p>
        </w:tc>
        <w:tc>
          <w:tcPr>
            <w:tcW w:w="992" w:type="dxa"/>
            <w:tcBorders>
              <w:top w:val="nil"/>
              <w:left w:val="nil"/>
              <w:bottom w:val="single" w:sz="4" w:space="0" w:color="auto"/>
              <w:right w:val="single" w:sz="4" w:space="0" w:color="auto"/>
            </w:tcBorders>
            <w:noWrap/>
            <w:hideMark/>
          </w:tcPr>
          <w:p w14:paraId="0A719FA2" w14:textId="7881A17D"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4405C259" w14:textId="1A20673C"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136CA1" w:rsidRPr="00465FF2" w14:paraId="10B174EC" w14:textId="77777777" w:rsidTr="00362693">
        <w:trPr>
          <w:trHeight w:val="113"/>
        </w:trPr>
        <w:tc>
          <w:tcPr>
            <w:tcW w:w="1446" w:type="dxa"/>
            <w:vMerge/>
            <w:tcBorders>
              <w:left w:val="single" w:sz="8" w:space="0" w:color="auto"/>
              <w:right w:val="single" w:sz="4" w:space="0" w:color="auto"/>
            </w:tcBorders>
            <w:hideMark/>
          </w:tcPr>
          <w:p w14:paraId="3D36EE80"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7F688BD3" w14:textId="77777777"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25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xml:space="preserve"> Meters</w:t>
            </w:r>
          </w:p>
        </w:tc>
        <w:tc>
          <w:tcPr>
            <w:tcW w:w="899" w:type="dxa"/>
            <w:tcBorders>
              <w:top w:val="nil"/>
              <w:left w:val="nil"/>
              <w:bottom w:val="single" w:sz="4" w:space="0" w:color="auto"/>
              <w:right w:val="single" w:sz="4" w:space="0" w:color="auto"/>
            </w:tcBorders>
            <w:noWrap/>
            <w:hideMark/>
          </w:tcPr>
          <w:p w14:paraId="68C909FF"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25mm</w:t>
            </w:r>
          </w:p>
        </w:tc>
        <w:tc>
          <w:tcPr>
            <w:tcW w:w="1629" w:type="dxa"/>
            <w:tcBorders>
              <w:top w:val="nil"/>
              <w:left w:val="nil"/>
              <w:bottom w:val="single" w:sz="4" w:space="0" w:color="auto"/>
              <w:right w:val="single" w:sz="4" w:space="0" w:color="auto"/>
            </w:tcBorders>
            <w:noWrap/>
            <w:hideMark/>
          </w:tcPr>
          <w:p w14:paraId="03916EA8"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7D4ECF89"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noWrap/>
            <w:hideMark/>
          </w:tcPr>
          <w:p w14:paraId="537CB6ED"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4,000</w:t>
            </w:r>
          </w:p>
        </w:tc>
        <w:tc>
          <w:tcPr>
            <w:tcW w:w="1169" w:type="dxa"/>
            <w:tcBorders>
              <w:top w:val="nil"/>
              <w:left w:val="nil"/>
              <w:bottom w:val="single" w:sz="4" w:space="0" w:color="auto"/>
              <w:right w:val="single" w:sz="4" w:space="0" w:color="auto"/>
            </w:tcBorders>
            <w:noWrap/>
            <w:hideMark/>
          </w:tcPr>
          <w:p w14:paraId="72827B2F"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25</w:t>
            </w:r>
          </w:p>
        </w:tc>
        <w:tc>
          <w:tcPr>
            <w:tcW w:w="1110" w:type="dxa"/>
            <w:tcBorders>
              <w:top w:val="nil"/>
              <w:left w:val="nil"/>
              <w:bottom w:val="single" w:sz="4" w:space="0" w:color="auto"/>
              <w:right w:val="single" w:sz="4" w:space="0" w:color="auto"/>
            </w:tcBorders>
            <w:noWrap/>
            <w:hideMark/>
          </w:tcPr>
          <w:p w14:paraId="12BCB928" w14:textId="1B7A74D9"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100,000</w:t>
            </w:r>
          </w:p>
        </w:tc>
        <w:tc>
          <w:tcPr>
            <w:tcW w:w="1052" w:type="dxa"/>
            <w:tcBorders>
              <w:top w:val="nil"/>
              <w:left w:val="nil"/>
              <w:bottom w:val="single" w:sz="4" w:space="0" w:color="auto"/>
              <w:right w:val="single" w:sz="4" w:space="0" w:color="auto"/>
            </w:tcBorders>
            <w:noWrap/>
            <w:hideMark/>
          </w:tcPr>
          <w:p w14:paraId="6D17E967" w14:textId="05D92248"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20,000</w:t>
            </w:r>
          </w:p>
        </w:tc>
        <w:tc>
          <w:tcPr>
            <w:tcW w:w="992" w:type="dxa"/>
            <w:tcBorders>
              <w:top w:val="nil"/>
              <w:left w:val="nil"/>
              <w:bottom w:val="single" w:sz="4" w:space="0" w:color="auto"/>
              <w:right w:val="single" w:sz="4" w:space="0" w:color="auto"/>
            </w:tcBorders>
            <w:noWrap/>
            <w:hideMark/>
          </w:tcPr>
          <w:p w14:paraId="49620542" w14:textId="30DFE9E6"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25,000</w:t>
            </w:r>
          </w:p>
        </w:tc>
        <w:tc>
          <w:tcPr>
            <w:tcW w:w="992" w:type="dxa"/>
            <w:tcBorders>
              <w:top w:val="nil"/>
              <w:left w:val="nil"/>
              <w:bottom w:val="single" w:sz="4" w:space="0" w:color="auto"/>
              <w:right w:val="single" w:sz="4" w:space="0" w:color="auto"/>
            </w:tcBorders>
            <w:noWrap/>
            <w:hideMark/>
          </w:tcPr>
          <w:p w14:paraId="5070A418" w14:textId="04B2AE8F"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25,000</w:t>
            </w:r>
          </w:p>
        </w:tc>
        <w:tc>
          <w:tcPr>
            <w:tcW w:w="992" w:type="dxa"/>
            <w:tcBorders>
              <w:top w:val="nil"/>
              <w:left w:val="single" w:sz="4" w:space="0" w:color="auto"/>
              <w:bottom w:val="single" w:sz="4" w:space="0" w:color="auto"/>
              <w:right w:val="single" w:sz="8" w:space="0" w:color="auto"/>
            </w:tcBorders>
            <w:noWrap/>
            <w:hideMark/>
          </w:tcPr>
          <w:p w14:paraId="0C5414DF" w14:textId="767FA75E"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30,000</w:t>
            </w:r>
          </w:p>
        </w:tc>
      </w:tr>
      <w:tr w:rsidR="00136CA1" w:rsidRPr="00465FF2" w14:paraId="5CEB02C3" w14:textId="77777777" w:rsidTr="00362693">
        <w:trPr>
          <w:trHeight w:val="113"/>
        </w:trPr>
        <w:tc>
          <w:tcPr>
            <w:tcW w:w="1446" w:type="dxa"/>
            <w:vMerge/>
            <w:tcBorders>
              <w:left w:val="single" w:sz="8" w:space="0" w:color="auto"/>
              <w:right w:val="single" w:sz="4" w:space="0" w:color="auto"/>
            </w:tcBorders>
            <w:hideMark/>
          </w:tcPr>
          <w:p w14:paraId="02DF4746"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4ABDEB1F" w14:textId="1A44B3B7"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25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Gate Valve</w:t>
            </w:r>
          </w:p>
        </w:tc>
        <w:tc>
          <w:tcPr>
            <w:tcW w:w="899" w:type="dxa"/>
            <w:tcBorders>
              <w:top w:val="nil"/>
              <w:left w:val="nil"/>
              <w:bottom w:val="single" w:sz="4" w:space="0" w:color="auto"/>
              <w:right w:val="single" w:sz="4" w:space="0" w:color="auto"/>
            </w:tcBorders>
            <w:noWrap/>
            <w:hideMark/>
          </w:tcPr>
          <w:p w14:paraId="72F1E1EC"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25mm</w:t>
            </w:r>
          </w:p>
        </w:tc>
        <w:tc>
          <w:tcPr>
            <w:tcW w:w="1629" w:type="dxa"/>
            <w:tcBorders>
              <w:top w:val="nil"/>
              <w:left w:val="nil"/>
              <w:bottom w:val="single" w:sz="4" w:space="0" w:color="auto"/>
              <w:right w:val="single" w:sz="4" w:space="0" w:color="auto"/>
            </w:tcBorders>
            <w:noWrap/>
            <w:hideMark/>
          </w:tcPr>
          <w:p w14:paraId="44750D86"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5994B202"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noWrap/>
            <w:hideMark/>
          </w:tcPr>
          <w:p w14:paraId="387DD8E2"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1,200</w:t>
            </w:r>
          </w:p>
        </w:tc>
        <w:tc>
          <w:tcPr>
            <w:tcW w:w="1169" w:type="dxa"/>
            <w:tcBorders>
              <w:top w:val="nil"/>
              <w:left w:val="nil"/>
              <w:bottom w:val="single" w:sz="4" w:space="0" w:color="auto"/>
              <w:right w:val="single" w:sz="4" w:space="0" w:color="auto"/>
            </w:tcBorders>
            <w:noWrap/>
            <w:hideMark/>
          </w:tcPr>
          <w:p w14:paraId="4EF62DFE"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w:t>
            </w:r>
          </w:p>
        </w:tc>
        <w:tc>
          <w:tcPr>
            <w:tcW w:w="1110" w:type="dxa"/>
            <w:tcBorders>
              <w:top w:val="nil"/>
              <w:left w:val="nil"/>
              <w:bottom w:val="single" w:sz="4" w:space="0" w:color="auto"/>
              <w:right w:val="single" w:sz="4" w:space="0" w:color="auto"/>
            </w:tcBorders>
            <w:noWrap/>
            <w:hideMark/>
          </w:tcPr>
          <w:p w14:paraId="554F4596" w14:textId="56A9664F"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18,000.00</w:t>
            </w:r>
          </w:p>
        </w:tc>
        <w:tc>
          <w:tcPr>
            <w:tcW w:w="1052" w:type="dxa"/>
            <w:tcBorders>
              <w:top w:val="nil"/>
              <w:left w:val="nil"/>
              <w:bottom w:val="single" w:sz="4" w:space="0" w:color="auto"/>
              <w:right w:val="single" w:sz="4" w:space="0" w:color="auto"/>
            </w:tcBorders>
            <w:noWrap/>
            <w:hideMark/>
          </w:tcPr>
          <w:p w14:paraId="5D2D5CF0" w14:textId="51749238"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30534E09" w14:textId="0D0AB0D5"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18,000</w:t>
            </w:r>
          </w:p>
        </w:tc>
        <w:tc>
          <w:tcPr>
            <w:tcW w:w="992" w:type="dxa"/>
            <w:tcBorders>
              <w:top w:val="nil"/>
              <w:left w:val="nil"/>
              <w:bottom w:val="single" w:sz="4" w:space="0" w:color="auto"/>
              <w:right w:val="single" w:sz="4" w:space="0" w:color="auto"/>
            </w:tcBorders>
            <w:noWrap/>
            <w:hideMark/>
          </w:tcPr>
          <w:p w14:paraId="06E589DD" w14:textId="0DBAAA20"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2EE6878D" w14:textId="7634D5AB"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136CA1" w:rsidRPr="00465FF2" w14:paraId="510165AC" w14:textId="77777777" w:rsidTr="00362693">
        <w:trPr>
          <w:trHeight w:val="113"/>
        </w:trPr>
        <w:tc>
          <w:tcPr>
            <w:tcW w:w="1446" w:type="dxa"/>
            <w:vMerge/>
            <w:tcBorders>
              <w:left w:val="single" w:sz="8" w:space="0" w:color="auto"/>
              <w:right w:val="single" w:sz="4" w:space="0" w:color="auto"/>
            </w:tcBorders>
            <w:hideMark/>
          </w:tcPr>
          <w:p w14:paraId="3ED5EB2D"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2FABEC40" w14:textId="77777777"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25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GI Union</w:t>
            </w:r>
          </w:p>
        </w:tc>
        <w:tc>
          <w:tcPr>
            <w:tcW w:w="899" w:type="dxa"/>
            <w:tcBorders>
              <w:top w:val="nil"/>
              <w:left w:val="nil"/>
              <w:bottom w:val="single" w:sz="4" w:space="0" w:color="auto"/>
              <w:right w:val="single" w:sz="4" w:space="0" w:color="auto"/>
            </w:tcBorders>
            <w:noWrap/>
            <w:hideMark/>
          </w:tcPr>
          <w:p w14:paraId="719310FD"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25mm</w:t>
            </w:r>
          </w:p>
        </w:tc>
        <w:tc>
          <w:tcPr>
            <w:tcW w:w="1629" w:type="dxa"/>
            <w:tcBorders>
              <w:top w:val="nil"/>
              <w:left w:val="nil"/>
              <w:bottom w:val="single" w:sz="4" w:space="0" w:color="auto"/>
              <w:right w:val="single" w:sz="4" w:space="0" w:color="auto"/>
            </w:tcBorders>
            <w:noWrap/>
            <w:hideMark/>
          </w:tcPr>
          <w:p w14:paraId="31FFAD87"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38B0D202"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noWrap/>
            <w:hideMark/>
          </w:tcPr>
          <w:p w14:paraId="727578E1"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250</w:t>
            </w:r>
          </w:p>
        </w:tc>
        <w:tc>
          <w:tcPr>
            <w:tcW w:w="1169" w:type="dxa"/>
            <w:tcBorders>
              <w:top w:val="nil"/>
              <w:left w:val="nil"/>
              <w:bottom w:val="single" w:sz="4" w:space="0" w:color="auto"/>
              <w:right w:val="single" w:sz="4" w:space="0" w:color="auto"/>
            </w:tcBorders>
            <w:noWrap/>
            <w:hideMark/>
          </w:tcPr>
          <w:p w14:paraId="1FAB4DFF"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w:t>
            </w:r>
          </w:p>
        </w:tc>
        <w:tc>
          <w:tcPr>
            <w:tcW w:w="1110" w:type="dxa"/>
            <w:tcBorders>
              <w:top w:val="nil"/>
              <w:left w:val="nil"/>
              <w:bottom w:val="single" w:sz="4" w:space="0" w:color="auto"/>
              <w:right w:val="single" w:sz="4" w:space="0" w:color="auto"/>
            </w:tcBorders>
            <w:noWrap/>
            <w:hideMark/>
          </w:tcPr>
          <w:p w14:paraId="09DBE5AA" w14:textId="6B760EBF"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3,750.00</w:t>
            </w:r>
          </w:p>
        </w:tc>
        <w:tc>
          <w:tcPr>
            <w:tcW w:w="1052" w:type="dxa"/>
            <w:tcBorders>
              <w:top w:val="nil"/>
              <w:left w:val="nil"/>
              <w:bottom w:val="single" w:sz="4" w:space="0" w:color="auto"/>
              <w:right w:val="single" w:sz="4" w:space="0" w:color="auto"/>
            </w:tcBorders>
            <w:noWrap/>
            <w:hideMark/>
          </w:tcPr>
          <w:p w14:paraId="54065CCF" w14:textId="2067991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132357EE" w14:textId="6D5246D4"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3,750</w:t>
            </w:r>
          </w:p>
        </w:tc>
        <w:tc>
          <w:tcPr>
            <w:tcW w:w="992" w:type="dxa"/>
            <w:tcBorders>
              <w:top w:val="nil"/>
              <w:left w:val="nil"/>
              <w:bottom w:val="single" w:sz="4" w:space="0" w:color="auto"/>
              <w:right w:val="single" w:sz="4" w:space="0" w:color="auto"/>
            </w:tcBorders>
            <w:noWrap/>
            <w:hideMark/>
          </w:tcPr>
          <w:p w14:paraId="4DF0FA0F" w14:textId="6A73B8D2"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30B5FEEC" w14:textId="5A86A019"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136CA1" w:rsidRPr="00465FF2" w14:paraId="04FD9912" w14:textId="77777777" w:rsidTr="00362693">
        <w:trPr>
          <w:trHeight w:val="113"/>
        </w:trPr>
        <w:tc>
          <w:tcPr>
            <w:tcW w:w="1446" w:type="dxa"/>
            <w:vMerge/>
            <w:tcBorders>
              <w:left w:val="single" w:sz="8" w:space="0" w:color="auto"/>
              <w:right w:val="single" w:sz="4" w:space="0" w:color="auto"/>
            </w:tcBorders>
            <w:hideMark/>
          </w:tcPr>
          <w:p w14:paraId="3DA64B54"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2FA4B92C" w14:textId="79B8C727"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25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GI Nipples</w:t>
            </w:r>
          </w:p>
        </w:tc>
        <w:tc>
          <w:tcPr>
            <w:tcW w:w="899" w:type="dxa"/>
            <w:tcBorders>
              <w:top w:val="nil"/>
              <w:left w:val="nil"/>
              <w:bottom w:val="single" w:sz="4" w:space="0" w:color="auto"/>
              <w:right w:val="single" w:sz="4" w:space="0" w:color="auto"/>
            </w:tcBorders>
            <w:noWrap/>
            <w:hideMark/>
          </w:tcPr>
          <w:p w14:paraId="5D6096CA"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25mm</w:t>
            </w:r>
          </w:p>
        </w:tc>
        <w:tc>
          <w:tcPr>
            <w:tcW w:w="1629" w:type="dxa"/>
            <w:tcBorders>
              <w:top w:val="nil"/>
              <w:left w:val="nil"/>
              <w:bottom w:val="single" w:sz="4" w:space="0" w:color="auto"/>
              <w:right w:val="single" w:sz="4" w:space="0" w:color="auto"/>
            </w:tcBorders>
            <w:noWrap/>
            <w:hideMark/>
          </w:tcPr>
          <w:p w14:paraId="5D859A00"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6971CAF0"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noWrap/>
            <w:hideMark/>
          </w:tcPr>
          <w:p w14:paraId="4D834A54"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100</w:t>
            </w:r>
          </w:p>
        </w:tc>
        <w:tc>
          <w:tcPr>
            <w:tcW w:w="1169" w:type="dxa"/>
            <w:tcBorders>
              <w:top w:val="nil"/>
              <w:left w:val="nil"/>
              <w:bottom w:val="single" w:sz="4" w:space="0" w:color="auto"/>
              <w:right w:val="single" w:sz="4" w:space="0" w:color="auto"/>
            </w:tcBorders>
            <w:noWrap/>
            <w:hideMark/>
          </w:tcPr>
          <w:p w14:paraId="40C75CFF"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w:t>
            </w:r>
          </w:p>
        </w:tc>
        <w:tc>
          <w:tcPr>
            <w:tcW w:w="1110" w:type="dxa"/>
            <w:tcBorders>
              <w:top w:val="nil"/>
              <w:left w:val="nil"/>
              <w:bottom w:val="single" w:sz="4" w:space="0" w:color="auto"/>
              <w:right w:val="single" w:sz="4" w:space="0" w:color="auto"/>
            </w:tcBorders>
            <w:noWrap/>
            <w:hideMark/>
          </w:tcPr>
          <w:p w14:paraId="3B476C5E" w14:textId="34BA9166"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1,500.00</w:t>
            </w:r>
          </w:p>
        </w:tc>
        <w:tc>
          <w:tcPr>
            <w:tcW w:w="1052" w:type="dxa"/>
            <w:tcBorders>
              <w:top w:val="nil"/>
              <w:left w:val="nil"/>
              <w:bottom w:val="single" w:sz="4" w:space="0" w:color="auto"/>
              <w:right w:val="single" w:sz="4" w:space="0" w:color="auto"/>
            </w:tcBorders>
            <w:noWrap/>
            <w:hideMark/>
          </w:tcPr>
          <w:p w14:paraId="3E1521CC" w14:textId="716A137A"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4BBE6C2C" w14:textId="21225496"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1,500</w:t>
            </w:r>
          </w:p>
        </w:tc>
        <w:tc>
          <w:tcPr>
            <w:tcW w:w="992" w:type="dxa"/>
            <w:tcBorders>
              <w:top w:val="nil"/>
              <w:left w:val="nil"/>
              <w:bottom w:val="single" w:sz="4" w:space="0" w:color="auto"/>
              <w:right w:val="single" w:sz="4" w:space="0" w:color="auto"/>
            </w:tcBorders>
            <w:noWrap/>
            <w:hideMark/>
          </w:tcPr>
          <w:p w14:paraId="63489E63" w14:textId="3BCF788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73F123F6" w14:textId="08325114"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136CA1" w:rsidRPr="00465FF2" w14:paraId="1ADEA884" w14:textId="77777777" w:rsidTr="00362693">
        <w:trPr>
          <w:trHeight w:val="113"/>
        </w:trPr>
        <w:tc>
          <w:tcPr>
            <w:tcW w:w="1446" w:type="dxa"/>
            <w:vMerge/>
            <w:tcBorders>
              <w:left w:val="single" w:sz="8" w:space="0" w:color="auto"/>
              <w:right w:val="single" w:sz="4" w:space="0" w:color="auto"/>
            </w:tcBorders>
            <w:hideMark/>
          </w:tcPr>
          <w:p w14:paraId="0FE5EF08"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030FAED2" w14:textId="0D5D2ECE"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25 mm </w:t>
            </w:r>
            <w:proofErr w:type="spellStart"/>
            <w:r w:rsidRPr="00465FF2">
              <w:rPr>
                <w:rFonts w:ascii="Arial Narrow" w:eastAsia="Times New Roman" w:hAnsi="Arial Narrow" w:cs="Arial"/>
                <w:color w:val="000000"/>
                <w:sz w:val="20"/>
                <w:szCs w:val="20"/>
                <w:lang w:val="en-US"/>
              </w:rPr>
              <w:t>dia</w:t>
            </w:r>
            <w:proofErr w:type="spellEnd"/>
            <w:r w:rsidRPr="00465FF2">
              <w:rPr>
                <w:rFonts w:ascii="Arial Narrow" w:eastAsia="Times New Roman" w:hAnsi="Arial Narrow" w:cs="Arial"/>
                <w:color w:val="000000"/>
                <w:sz w:val="20"/>
                <w:szCs w:val="20"/>
                <w:lang w:val="en-US"/>
              </w:rPr>
              <w:t>, GI Sockets</w:t>
            </w:r>
          </w:p>
        </w:tc>
        <w:tc>
          <w:tcPr>
            <w:tcW w:w="899" w:type="dxa"/>
            <w:tcBorders>
              <w:top w:val="nil"/>
              <w:left w:val="nil"/>
              <w:bottom w:val="single" w:sz="4" w:space="0" w:color="auto"/>
              <w:right w:val="single" w:sz="4" w:space="0" w:color="auto"/>
            </w:tcBorders>
            <w:noWrap/>
            <w:hideMark/>
          </w:tcPr>
          <w:p w14:paraId="0BB26883"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25mm</w:t>
            </w:r>
          </w:p>
        </w:tc>
        <w:tc>
          <w:tcPr>
            <w:tcW w:w="1629" w:type="dxa"/>
            <w:tcBorders>
              <w:top w:val="nil"/>
              <w:left w:val="nil"/>
              <w:bottom w:val="single" w:sz="4" w:space="0" w:color="auto"/>
              <w:right w:val="single" w:sz="4" w:space="0" w:color="auto"/>
            </w:tcBorders>
            <w:noWrap/>
            <w:hideMark/>
          </w:tcPr>
          <w:p w14:paraId="5660223D"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410E54EB"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noWrap/>
            <w:hideMark/>
          </w:tcPr>
          <w:p w14:paraId="5DDC92F6"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100</w:t>
            </w:r>
          </w:p>
        </w:tc>
        <w:tc>
          <w:tcPr>
            <w:tcW w:w="1169" w:type="dxa"/>
            <w:tcBorders>
              <w:top w:val="nil"/>
              <w:left w:val="nil"/>
              <w:bottom w:val="single" w:sz="4" w:space="0" w:color="auto"/>
              <w:right w:val="single" w:sz="4" w:space="0" w:color="auto"/>
            </w:tcBorders>
            <w:noWrap/>
            <w:hideMark/>
          </w:tcPr>
          <w:p w14:paraId="71FECE2B" w14:textId="77777777"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30</w:t>
            </w:r>
          </w:p>
        </w:tc>
        <w:tc>
          <w:tcPr>
            <w:tcW w:w="1110" w:type="dxa"/>
            <w:tcBorders>
              <w:top w:val="nil"/>
              <w:left w:val="nil"/>
              <w:bottom w:val="single" w:sz="4" w:space="0" w:color="auto"/>
              <w:right w:val="single" w:sz="4" w:space="0" w:color="auto"/>
            </w:tcBorders>
            <w:noWrap/>
            <w:hideMark/>
          </w:tcPr>
          <w:p w14:paraId="5738298D" w14:textId="0E6CE315"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3,000.00</w:t>
            </w:r>
          </w:p>
        </w:tc>
        <w:tc>
          <w:tcPr>
            <w:tcW w:w="1052" w:type="dxa"/>
            <w:tcBorders>
              <w:top w:val="nil"/>
              <w:left w:val="nil"/>
              <w:bottom w:val="single" w:sz="4" w:space="0" w:color="auto"/>
              <w:right w:val="single" w:sz="4" w:space="0" w:color="auto"/>
            </w:tcBorders>
            <w:noWrap/>
            <w:hideMark/>
          </w:tcPr>
          <w:p w14:paraId="209EEFA6" w14:textId="5C29C3FB"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0C5C7C97" w14:textId="2CB677DA"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3,000</w:t>
            </w:r>
          </w:p>
        </w:tc>
        <w:tc>
          <w:tcPr>
            <w:tcW w:w="992" w:type="dxa"/>
            <w:tcBorders>
              <w:top w:val="nil"/>
              <w:left w:val="nil"/>
              <w:bottom w:val="single" w:sz="4" w:space="0" w:color="auto"/>
              <w:right w:val="single" w:sz="4" w:space="0" w:color="auto"/>
            </w:tcBorders>
            <w:noWrap/>
            <w:hideMark/>
          </w:tcPr>
          <w:p w14:paraId="532452B2" w14:textId="52D374B6"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33854617" w14:textId="21FCB228"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136CA1" w:rsidRPr="00465FF2" w14:paraId="47F930CE" w14:textId="77777777" w:rsidTr="00362693">
        <w:trPr>
          <w:trHeight w:val="113"/>
        </w:trPr>
        <w:tc>
          <w:tcPr>
            <w:tcW w:w="1446" w:type="dxa"/>
            <w:vMerge/>
            <w:tcBorders>
              <w:left w:val="single" w:sz="8" w:space="0" w:color="auto"/>
              <w:bottom w:val="single" w:sz="4" w:space="0" w:color="000000"/>
              <w:right w:val="single" w:sz="4" w:space="0" w:color="auto"/>
            </w:tcBorders>
            <w:hideMark/>
          </w:tcPr>
          <w:p w14:paraId="6AF3805B" w14:textId="77777777" w:rsidR="00136CA1" w:rsidRPr="00465FF2" w:rsidRDefault="00136CA1"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hideMark/>
          </w:tcPr>
          <w:p w14:paraId="1A9009F0" w14:textId="77777777" w:rsidR="00136CA1" w:rsidRPr="00465FF2" w:rsidRDefault="00136CA1"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Master meters 2"</w:t>
            </w:r>
          </w:p>
        </w:tc>
        <w:tc>
          <w:tcPr>
            <w:tcW w:w="899" w:type="dxa"/>
            <w:tcBorders>
              <w:top w:val="nil"/>
              <w:left w:val="nil"/>
              <w:bottom w:val="single" w:sz="4" w:space="0" w:color="auto"/>
              <w:right w:val="single" w:sz="4" w:space="0" w:color="auto"/>
            </w:tcBorders>
            <w:hideMark/>
          </w:tcPr>
          <w:p w14:paraId="22D9FECD" w14:textId="45183EC2"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50mm</w:t>
            </w:r>
          </w:p>
        </w:tc>
        <w:tc>
          <w:tcPr>
            <w:tcW w:w="1629" w:type="dxa"/>
            <w:tcBorders>
              <w:top w:val="nil"/>
              <w:left w:val="nil"/>
              <w:bottom w:val="single" w:sz="4" w:space="0" w:color="auto"/>
              <w:right w:val="single" w:sz="4" w:space="0" w:color="auto"/>
            </w:tcBorders>
            <w:noWrap/>
            <w:hideMark/>
          </w:tcPr>
          <w:p w14:paraId="2010C44F"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3E47C944" w14:textId="7777777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hideMark/>
          </w:tcPr>
          <w:p w14:paraId="630102E1" w14:textId="1C01C9E4"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40,000</w:t>
            </w:r>
          </w:p>
        </w:tc>
        <w:tc>
          <w:tcPr>
            <w:tcW w:w="1169" w:type="dxa"/>
            <w:tcBorders>
              <w:top w:val="nil"/>
              <w:left w:val="nil"/>
              <w:bottom w:val="single" w:sz="4" w:space="0" w:color="auto"/>
              <w:right w:val="single" w:sz="4" w:space="0" w:color="auto"/>
            </w:tcBorders>
            <w:noWrap/>
            <w:hideMark/>
          </w:tcPr>
          <w:p w14:paraId="38D84F06" w14:textId="46008132"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10</w:t>
            </w:r>
          </w:p>
        </w:tc>
        <w:tc>
          <w:tcPr>
            <w:tcW w:w="1110" w:type="dxa"/>
            <w:tcBorders>
              <w:top w:val="nil"/>
              <w:left w:val="nil"/>
              <w:bottom w:val="single" w:sz="4" w:space="0" w:color="auto"/>
              <w:right w:val="single" w:sz="4" w:space="0" w:color="auto"/>
            </w:tcBorders>
            <w:noWrap/>
            <w:hideMark/>
          </w:tcPr>
          <w:p w14:paraId="5D5C787D" w14:textId="38012070" w:rsidR="00136CA1" w:rsidRPr="00465FF2" w:rsidRDefault="00136CA1"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400,000.00</w:t>
            </w:r>
          </w:p>
        </w:tc>
        <w:tc>
          <w:tcPr>
            <w:tcW w:w="1052" w:type="dxa"/>
            <w:tcBorders>
              <w:top w:val="nil"/>
              <w:left w:val="nil"/>
              <w:bottom w:val="single" w:sz="4" w:space="0" w:color="auto"/>
              <w:right w:val="single" w:sz="4" w:space="0" w:color="auto"/>
            </w:tcBorders>
            <w:noWrap/>
            <w:hideMark/>
          </w:tcPr>
          <w:p w14:paraId="3F872F0C" w14:textId="060622A7"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4024BED1" w14:textId="32675471"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5CB94180" w14:textId="65BC3C31"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200,000</w:t>
            </w:r>
          </w:p>
        </w:tc>
        <w:tc>
          <w:tcPr>
            <w:tcW w:w="992" w:type="dxa"/>
            <w:tcBorders>
              <w:top w:val="single" w:sz="4" w:space="0" w:color="auto"/>
              <w:left w:val="nil"/>
              <w:bottom w:val="single" w:sz="4" w:space="0" w:color="auto"/>
              <w:right w:val="single" w:sz="4" w:space="0" w:color="auto"/>
            </w:tcBorders>
            <w:noWrap/>
            <w:hideMark/>
          </w:tcPr>
          <w:p w14:paraId="4A12A2B7" w14:textId="11816418" w:rsidR="00136CA1" w:rsidRPr="00465FF2" w:rsidRDefault="00136CA1"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200,000</w:t>
            </w:r>
          </w:p>
        </w:tc>
      </w:tr>
      <w:tr w:rsidR="00136CA1" w:rsidRPr="00465FF2" w14:paraId="5D9C3019" w14:textId="77777777" w:rsidTr="00136CA1">
        <w:trPr>
          <w:trHeight w:val="113"/>
        </w:trPr>
        <w:tc>
          <w:tcPr>
            <w:tcW w:w="6333" w:type="dxa"/>
            <w:gridSpan w:val="5"/>
            <w:tcBorders>
              <w:top w:val="nil"/>
              <w:left w:val="single" w:sz="8" w:space="0" w:color="auto"/>
              <w:bottom w:val="single" w:sz="4" w:space="0" w:color="000000"/>
              <w:right w:val="single" w:sz="4" w:space="0" w:color="000000"/>
            </w:tcBorders>
            <w:shd w:val="clear" w:color="auto" w:fill="D9D9D9" w:themeFill="background1" w:themeFillShade="D9"/>
            <w:hideMark/>
          </w:tcPr>
          <w:p w14:paraId="40FC7734" w14:textId="3C857D68" w:rsidR="00136CA1" w:rsidRPr="00465FF2" w:rsidRDefault="00136CA1" w:rsidP="00E819DC">
            <w:pPr>
              <w:spacing w:after="0" w:line="240" w:lineRule="auto"/>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Sub- Total</w:t>
            </w:r>
          </w:p>
        </w:tc>
        <w:tc>
          <w:tcPr>
            <w:tcW w:w="1298" w:type="dxa"/>
            <w:tcBorders>
              <w:top w:val="nil"/>
              <w:left w:val="single" w:sz="4" w:space="0" w:color="auto"/>
              <w:bottom w:val="single" w:sz="4" w:space="0" w:color="auto"/>
              <w:right w:val="single" w:sz="4" w:space="0" w:color="auto"/>
            </w:tcBorders>
            <w:shd w:val="clear" w:color="auto" w:fill="D9D9D9" w:themeFill="background1" w:themeFillShade="D9"/>
            <w:hideMark/>
          </w:tcPr>
          <w:p w14:paraId="3075D9D0" w14:textId="028DE797" w:rsidR="00136CA1" w:rsidRPr="00465FF2" w:rsidRDefault="00136CA1"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160,000</w:t>
            </w:r>
          </w:p>
        </w:tc>
        <w:tc>
          <w:tcPr>
            <w:tcW w:w="1169" w:type="dxa"/>
            <w:tcBorders>
              <w:top w:val="nil"/>
              <w:left w:val="nil"/>
              <w:bottom w:val="single" w:sz="4" w:space="0" w:color="auto"/>
              <w:right w:val="single" w:sz="4" w:space="0" w:color="auto"/>
            </w:tcBorders>
            <w:shd w:val="clear" w:color="auto" w:fill="D9D9D9" w:themeFill="background1" w:themeFillShade="D9"/>
            <w:hideMark/>
          </w:tcPr>
          <w:p w14:paraId="3431C4D3" w14:textId="0CFD83B3" w:rsidR="00136CA1" w:rsidRPr="00465FF2" w:rsidRDefault="00136CA1"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761</w:t>
            </w:r>
          </w:p>
        </w:tc>
        <w:tc>
          <w:tcPr>
            <w:tcW w:w="1110" w:type="dxa"/>
            <w:tcBorders>
              <w:top w:val="nil"/>
              <w:left w:val="nil"/>
              <w:bottom w:val="single" w:sz="4" w:space="0" w:color="auto"/>
              <w:right w:val="single" w:sz="4" w:space="0" w:color="auto"/>
            </w:tcBorders>
            <w:shd w:val="clear" w:color="000000" w:fill="C9C9C9"/>
            <w:hideMark/>
          </w:tcPr>
          <w:p w14:paraId="74589855" w14:textId="547624E1" w:rsidR="00136CA1" w:rsidRPr="00465FF2" w:rsidRDefault="00136CA1"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1,518,250</w:t>
            </w:r>
          </w:p>
        </w:tc>
        <w:tc>
          <w:tcPr>
            <w:tcW w:w="1052" w:type="dxa"/>
            <w:tcBorders>
              <w:top w:val="single" w:sz="4" w:space="0" w:color="auto"/>
              <w:left w:val="single" w:sz="4" w:space="0" w:color="auto"/>
              <w:bottom w:val="single" w:sz="4" w:space="0" w:color="auto"/>
              <w:right w:val="single" w:sz="8" w:space="0" w:color="auto"/>
            </w:tcBorders>
            <w:shd w:val="clear" w:color="000000" w:fill="C9C9C9"/>
            <w:hideMark/>
          </w:tcPr>
          <w:p w14:paraId="05D8F23D" w14:textId="4A430C6E" w:rsidR="00136CA1" w:rsidRPr="00465FF2" w:rsidRDefault="00136CA1"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220,000</w:t>
            </w:r>
          </w:p>
        </w:tc>
        <w:tc>
          <w:tcPr>
            <w:tcW w:w="992" w:type="dxa"/>
            <w:tcBorders>
              <w:top w:val="single" w:sz="4" w:space="0" w:color="auto"/>
              <w:left w:val="single" w:sz="4" w:space="0" w:color="auto"/>
              <w:bottom w:val="single" w:sz="4" w:space="0" w:color="auto"/>
              <w:right w:val="single" w:sz="8" w:space="0" w:color="auto"/>
            </w:tcBorders>
            <w:shd w:val="clear" w:color="000000" w:fill="C9C9C9"/>
            <w:hideMark/>
          </w:tcPr>
          <w:p w14:paraId="6ED1BD4A" w14:textId="0FFACDC8" w:rsidR="00136CA1" w:rsidRPr="00465FF2" w:rsidRDefault="00136CA1"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393,250</w:t>
            </w:r>
          </w:p>
        </w:tc>
        <w:tc>
          <w:tcPr>
            <w:tcW w:w="992" w:type="dxa"/>
            <w:tcBorders>
              <w:top w:val="single" w:sz="4" w:space="0" w:color="auto"/>
              <w:left w:val="single" w:sz="4" w:space="0" w:color="auto"/>
              <w:bottom w:val="single" w:sz="4" w:space="0" w:color="auto"/>
              <w:right w:val="single" w:sz="8" w:space="0" w:color="auto"/>
            </w:tcBorders>
            <w:shd w:val="clear" w:color="000000" w:fill="C9C9C9"/>
            <w:hideMark/>
          </w:tcPr>
          <w:p w14:paraId="7F57A362" w14:textId="7625091E" w:rsidR="00136CA1" w:rsidRPr="00465FF2" w:rsidRDefault="00136CA1"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625,000</w:t>
            </w:r>
          </w:p>
        </w:tc>
        <w:tc>
          <w:tcPr>
            <w:tcW w:w="992" w:type="dxa"/>
            <w:tcBorders>
              <w:top w:val="single" w:sz="4" w:space="0" w:color="auto"/>
              <w:left w:val="single" w:sz="4" w:space="0" w:color="auto"/>
              <w:bottom w:val="single" w:sz="4" w:space="0" w:color="auto"/>
              <w:right w:val="single" w:sz="8" w:space="0" w:color="auto"/>
            </w:tcBorders>
            <w:shd w:val="clear" w:color="000000" w:fill="C9C9C9"/>
            <w:hideMark/>
          </w:tcPr>
          <w:p w14:paraId="6023EF32" w14:textId="59415F29" w:rsidR="00136CA1" w:rsidRPr="00465FF2" w:rsidRDefault="00136CA1"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530,000</w:t>
            </w:r>
          </w:p>
        </w:tc>
      </w:tr>
      <w:tr w:rsidR="00DF7ED0" w:rsidRPr="00465FF2" w14:paraId="3E94248D" w14:textId="77777777" w:rsidTr="00FD2AE4">
        <w:trPr>
          <w:trHeight w:val="113"/>
        </w:trPr>
        <w:tc>
          <w:tcPr>
            <w:tcW w:w="1446" w:type="dxa"/>
            <w:vMerge w:val="restart"/>
            <w:tcBorders>
              <w:top w:val="nil"/>
              <w:left w:val="single" w:sz="8" w:space="0" w:color="auto"/>
              <w:bottom w:val="single" w:sz="4" w:space="0" w:color="000000"/>
              <w:right w:val="single" w:sz="4" w:space="0" w:color="auto"/>
            </w:tcBorders>
            <w:noWrap/>
            <w:hideMark/>
          </w:tcPr>
          <w:p w14:paraId="4BEE0E3E" w14:textId="7EE5D0AD" w:rsidR="008A6BDE" w:rsidRPr="00465FF2" w:rsidRDefault="008A6BDE" w:rsidP="00E819DC">
            <w:pPr>
              <w:spacing w:after="0" w:line="240" w:lineRule="auto"/>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Movable Assets</w:t>
            </w:r>
          </w:p>
        </w:tc>
        <w:tc>
          <w:tcPr>
            <w:tcW w:w="1682" w:type="dxa"/>
            <w:tcBorders>
              <w:top w:val="single" w:sz="4" w:space="0" w:color="auto"/>
              <w:left w:val="single" w:sz="4" w:space="0" w:color="auto"/>
              <w:bottom w:val="single" w:sz="4" w:space="0" w:color="auto"/>
              <w:right w:val="single" w:sz="4" w:space="0" w:color="auto"/>
            </w:tcBorders>
            <w:noWrap/>
            <w:hideMark/>
          </w:tcPr>
          <w:p w14:paraId="06A52E3A" w14:textId="77777777" w:rsidR="008A6BDE" w:rsidRPr="00465FF2" w:rsidRDefault="008A6BDE"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Procurement of Motorbikes</w:t>
            </w:r>
          </w:p>
        </w:tc>
        <w:tc>
          <w:tcPr>
            <w:tcW w:w="899" w:type="dxa"/>
            <w:tcBorders>
              <w:top w:val="single" w:sz="4" w:space="0" w:color="auto"/>
              <w:left w:val="nil"/>
              <w:bottom w:val="single" w:sz="4" w:space="0" w:color="auto"/>
              <w:right w:val="single" w:sz="4" w:space="0" w:color="auto"/>
            </w:tcBorders>
            <w:noWrap/>
            <w:hideMark/>
          </w:tcPr>
          <w:p w14:paraId="09EB2869"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1629" w:type="dxa"/>
            <w:tcBorders>
              <w:top w:val="single" w:sz="4" w:space="0" w:color="auto"/>
              <w:left w:val="nil"/>
              <w:bottom w:val="single" w:sz="4" w:space="0" w:color="auto"/>
              <w:right w:val="single" w:sz="4" w:space="0" w:color="auto"/>
            </w:tcBorders>
            <w:noWrap/>
            <w:hideMark/>
          </w:tcPr>
          <w:p w14:paraId="1D7A069C" w14:textId="77777777" w:rsidR="008A6BDE" w:rsidRPr="00465FF2" w:rsidRDefault="008A6BDE"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Honda</w:t>
            </w:r>
          </w:p>
        </w:tc>
        <w:tc>
          <w:tcPr>
            <w:tcW w:w="677" w:type="dxa"/>
            <w:tcBorders>
              <w:top w:val="single" w:sz="4" w:space="0" w:color="auto"/>
              <w:left w:val="nil"/>
              <w:bottom w:val="single" w:sz="4" w:space="0" w:color="auto"/>
              <w:right w:val="single" w:sz="4" w:space="0" w:color="auto"/>
            </w:tcBorders>
            <w:hideMark/>
          </w:tcPr>
          <w:p w14:paraId="6D5C4691" w14:textId="518377BB" w:rsidR="008A6BDE" w:rsidRPr="00465FF2" w:rsidRDefault="008A6BDE" w:rsidP="00F14831">
            <w:pPr>
              <w:spacing w:after="0" w:line="240" w:lineRule="auto"/>
              <w:jc w:val="center"/>
              <w:rPr>
                <w:rFonts w:ascii="Arial Narrow" w:eastAsia="Times New Roman" w:hAnsi="Arial Narrow" w:cs="Calibri"/>
                <w:sz w:val="20"/>
                <w:szCs w:val="20"/>
                <w:lang w:val="en-US"/>
              </w:rPr>
            </w:pPr>
          </w:p>
        </w:tc>
        <w:tc>
          <w:tcPr>
            <w:tcW w:w="1298" w:type="dxa"/>
            <w:tcBorders>
              <w:top w:val="nil"/>
              <w:left w:val="nil"/>
              <w:bottom w:val="single" w:sz="4" w:space="0" w:color="auto"/>
              <w:right w:val="single" w:sz="4" w:space="0" w:color="auto"/>
            </w:tcBorders>
            <w:noWrap/>
            <w:hideMark/>
          </w:tcPr>
          <w:p w14:paraId="080C15DA" w14:textId="618FF6D8" w:rsidR="008A6BDE" w:rsidRPr="00465FF2" w:rsidRDefault="008A6BDE"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150,000.00</w:t>
            </w:r>
          </w:p>
        </w:tc>
        <w:tc>
          <w:tcPr>
            <w:tcW w:w="1169" w:type="dxa"/>
            <w:tcBorders>
              <w:top w:val="nil"/>
              <w:left w:val="nil"/>
              <w:bottom w:val="single" w:sz="4" w:space="0" w:color="auto"/>
              <w:right w:val="single" w:sz="4" w:space="0" w:color="auto"/>
            </w:tcBorders>
            <w:noWrap/>
            <w:hideMark/>
          </w:tcPr>
          <w:p w14:paraId="52AEF255" w14:textId="71A6BE13"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w:t>
            </w:r>
          </w:p>
        </w:tc>
        <w:tc>
          <w:tcPr>
            <w:tcW w:w="1110" w:type="dxa"/>
            <w:tcBorders>
              <w:top w:val="nil"/>
              <w:left w:val="nil"/>
              <w:bottom w:val="single" w:sz="4" w:space="0" w:color="auto"/>
              <w:right w:val="single" w:sz="4" w:space="0" w:color="auto"/>
            </w:tcBorders>
            <w:hideMark/>
          </w:tcPr>
          <w:p w14:paraId="1C93922E" w14:textId="1D81E61D" w:rsidR="008A6BDE" w:rsidRPr="00465FF2" w:rsidRDefault="008A6BDE" w:rsidP="00F14831">
            <w:pPr>
              <w:spacing w:after="0" w:line="240" w:lineRule="auto"/>
              <w:jc w:val="center"/>
              <w:rPr>
                <w:rFonts w:ascii="Arial Narrow" w:eastAsia="Times New Roman" w:hAnsi="Arial Narrow" w:cs="Calibri"/>
                <w:i/>
                <w:iCs/>
                <w:sz w:val="20"/>
                <w:szCs w:val="20"/>
                <w:lang w:val="en-US"/>
              </w:rPr>
            </w:pPr>
            <w:r w:rsidRPr="00465FF2">
              <w:rPr>
                <w:rFonts w:ascii="Arial Narrow" w:eastAsia="Times New Roman" w:hAnsi="Arial Narrow" w:cs="Calibri"/>
                <w:i/>
                <w:iCs/>
                <w:sz w:val="20"/>
                <w:szCs w:val="20"/>
                <w:lang w:val="en-US"/>
              </w:rPr>
              <w:t>150,000</w:t>
            </w:r>
          </w:p>
        </w:tc>
        <w:tc>
          <w:tcPr>
            <w:tcW w:w="1052" w:type="dxa"/>
            <w:tcBorders>
              <w:top w:val="single" w:sz="4" w:space="0" w:color="auto"/>
              <w:left w:val="nil"/>
              <w:bottom w:val="single" w:sz="4" w:space="0" w:color="auto"/>
              <w:right w:val="single" w:sz="4" w:space="0" w:color="auto"/>
            </w:tcBorders>
            <w:noWrap/>
            <w:hideMark/>
          </w:tcPr>
          <w:p w14:paraId="645BA661" w14:textId="2844838D"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single" w:sz="4" w:space="0" w:color="auto"/>
              <w:left w:val="nil"/>
              <w:bottom w:val="single" w:sz="4" w:space="0" w:color="auto"/>
              <w:right w:val="single" w:sz="4" w:space="0" w:color="auto"/>
            </w:tcBorders>
            <w:noWrap/>
            <w:hideMark/>
          </w:tcPr>
          <w:p w14:paraId="2B0AD5DE" w14:textId="6E00A5F4"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single" w:sz="4" w:space="0" w:color="auto"/>
              <w:left w:val="nil"/>
              <w:bottom w:val="single" w:sz="4" w:space="0" w:color="auto"/>
              <w:right w:val="single" w:sz="4" w:space="0" w:color="auto"/>
            </w:tcBorders>
            <w:noWrap/>
            <w:hideMark/>
          </w:tcPr>
          <w:p w14:paraId="59BB7E70" w14:textId="46BF3CCF"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150,000</w:t>
            </w:r>
          </w:p>
        </w:tc>
        <w:tc>
          <w:tcPr>
            <w:tcW w:w="992" w:type="dxa"/>
            <w:tcBorders>
              <w:top w:val="nil"/>
              <w:left w:val="single" w:sz="4" w:space="0" w:color="auto"/>
              <w:bottom w:val="single" w:sz="4" w:space="0" w:color="auto"/>
              <w:right w:val="single" w:sz="8" w:space="0" w:color="auto"/>
            </w:tcBorders>
            <w:noWrap/>
            <w:hideMark/>
          </w:tcPr>
          <w:p w14:paraId="08EE71E5" w14:textId="7AD2A41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DF7ED0" w:rsidRPr="00465FF2" w14:paraId="5CE71A0D" w14:textId="77777777" w:rsidTr="00A37A16">
        <w:trPr>
          <w:trHeight w:val="113"/>
        </w:trPr>
        <w:tc>
          <w:tcPr>
            <w:tcW w:w="1446" w:type="dxa"/>
            <w:vMerge/>
            <w:tcBorders>
              <w:top w:val="nil"/>
              <w:left w:val="single" w:sz="8" w:space="0" w:color="auto"/>
              <w:bottom w:val="single" w:sz="4" w:space="0" w:color="000000"/>
              <w:right w:val="single" w:sz="4" w:space="0" w:color="auto"/>
            </w:tcBorders>
            <w:hideMark/>
          </w:tcPr>
          <w:p w14:paraId="544AFE34" w14:textId="77777777" w:rsidR="008A6BDE" w:rsidRPr="00465FF2" w:rsidRDefault="008A6BDE"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5C06E795" w14:textId="7DEDF073" w:rsidR="008A6BDE" w:rsidRPr="00465FF2" w:rsidRDefault="008A6BDE" w:rsidP="009F6158">
            <w:pPr>
              <w:spacing w:after="0" w:line="240" w:lineRule="auto"/>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Motor vehicle</w:t>
            </w:r>
          </w:p>
        </w:tc>
        <w:tc>
          <w:tcPr>
            <w:tcW w:w="899" w:type="dxa"/>
            <w:tcBorders>
              <w:top w:val="nil"/>
              <w:left w:val="nil"/>
              <w:bottom w:val="single" w:sz="4" w:space="0" w:color="auto"/>
              <w:right w:val="single" w:sz="4" w:space="0" w:color="auto"/>
            </w:tcBorders>
            <w:noWrap/>
            <w:hideMark/>
          </w:tcPr>
          <w:p w14:paraId="0FEF1F0A"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1629" w:type="dxa"/>
            <w:tcBorders>
              <w:top w:val="nil"/>
              <w:left w:val="nil"/>
              <w:bottom w:val="single" w:sz="4" w:space="0" w:color="auto"/>
              <w:right w:val="single" w:sz="4" w:space="0" w:color="auto"/>
            </w:tcBorders>
            <w:noWrap/>
            <w:hideMark/>
          </w:tcPr>
          <w:p w14:paraId="6386894A" w14:textId="77777777" w:rsidR="008A6BDE" w:rsidRPr="00465FF2" w:rsidRDefault="008A6BDE" w:rsidP="00F14831">
            <w:pPr>
              <w:spacing w:after="0" w:line="240" w:lineRule="auto"/>
              <w:jc w:val="center"/>
              <w:rPr>
                <w:rFonts w:ascii="Arial Narrow" w:eastAsia="Times New Roman" w:hAnsi="Arial Narrow" w:cs="Arial"/>
                <w:color w:val="000000"/>
                <w:sz w:val="20"/>
                <w:szCs w:val="20"/>
                <w:lang w:val="en-US"/>
              </w:rPr>
            </w:pPr>
            <w:r w:rsidRPr="00465FF2">
              <w:rPr>
                <w:rFonts w:ascii="Arial Narrow" w:eastAsia="Times New Roman" w:hAnsi="Arial Narrow" w:cs="Arial"/>
                <w:color w:val="000000"/>
                <w:sz w:val="20"/>
                <w:szCs w:val="20"/>
                <w:lang w:val="en-US"/>
              </w:rPr>
              <w:t xml:space="preserve">Toyota </w:t>
            </w:r>
            <w:proofErr w:type="spellStart"/>
            <w:r w:rsidRPr="00465FF2">
              <w:rPr>
                <w:rFonts w:ascii="Arial Narrow" w:eastAsia="Times New Roman" w:hAnsi="Arial Narrow" w:cs="Arial"/>
                <w:color w:val="000000"/>
                <w:sz w:val="20"/>
                <w:szCs w:val="20"/>
                <w:lang w:val="en-US"/>
              </w:rPr>
              <w:t>Probox</w:t>
            </w:r>
            <w:proofErr w:type="spellEnd"/>
          </w:p>
        </w:tc>
        <w:tc>
          <w:tcPr>
            <w:tcW w:w="677" w:type="dxa"/>
            <w:tcBorders>
              <w:top w:val="nil"/>
              <w:left w:val="nil"/>
              <w:bottom w:val="single" w:sz="4" w:space="0" w:color="auto"/>
              <w:right w:val="single" w:sz="4" w:space="0" w:color="auto"/>
            </w:tcBorders>
            <w:hideMark/>
          </w:tcPr>
          <w:p w14:paraId="3B4DC0BD" w14:textId="0D1C407C"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no</w:t>
            </w:r>
          </w:p>
        </w:tc>
        <w:tc>
          <w:tcPr>
            <w:tcW w:w="1298" w:type="dxa"/>
            <w:tcBorders>
              <w:top w:val="nil"/>
              <w:left w:val="nil"/>
              <w:bottom w:val="single" w:sz="4" w:space="0" w:color="auto"/>
              <w:right w:val="single" w:sz="4" w:space="0" w:color="auto"/>
            </w:tcBorders>
            <w:hideMark/>
          </w:tcPr>
          <w:p w14:paraId="30E7D8DF" w14:textId="00996E7C"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1,500,000</w:t>
            </w:r>
          </w:p>
        </w:tc>
        <w:tc>
          <w:tcPr>
            <w:tcW w:w="1169" w:type="dxa"/>
            <w:tcBorders>
              <w:top w:val="nil"/>
              <w:left w:val="nil"/>
              <w:bottom w:val="single" w:sz="4" w:space="0" w:color="auto"/>
              <w:right w:val="single" w:sz="4" w:space="0" w:color="auto"/>
            </w:tcBorders>
            <w:noWrap/>
            <w:hideMark/>
          </w:tcPr>
          <w:p w14:paraId="49779E0E" w14:textId="5F48C270"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w:t>
            </w:r>
          </w:p>
        </w:tc>
        <w:tc>
          <w:tcPr>
            <w:tcW w:w="1110" w:type="dxa"/>
            <w:tcBorders>
              <w:top w:val="nil"/>
              <w:left w:val="nil"/>
              <w:bottom w:val="single" w:sz="4" w:space="0" w:color="auto"/>
              <w:right w:val="single" w:sz="4" w:space="0" w:color="auto"/>
            </w:tcBorders>
            <w:hideMark/>
          </w:tcPr>
          <w:p w14:paraId="0CF75E06" w14:textId="6B684603"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1,500,000</w:t>
            </w:r>
          </w:p>
        </w:tc>
        <w:tc>
          <w:tcPr>
            <w:tcW w:w="1052" w:type="dxa"/>
            <w:tcBorders>
              <w:top w:val="nil"/>
              <w:left w:val="nil"/>
              <w:bottom w:val="single" w:sz="4" w:space="0" w:color="auto"/>
              <w:right w:val="single" w:sz="4" w:space="0" w:color="auto"/>
            </w:tcBorders>
            <w:noWrap/>
            <w:hideMark/>
          </w:tcPr>
          <w:p w14:paraId="08DEC4FB" w14:textId="78BDBA56"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65377885" w14:textId="6EFC598B"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1C176E05" w14:textId="51D24B9A"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49E47847" w14:textId="431DF2F5"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1,500,000</w:t>
            </w:r>
          </w:p>
        </w:tc>
      </w:tr>
      <w:tr w:rsidR="00DF7ED0" w:rsidRPr="00465FF2" w14:paraId="45482896" w14:textId="77777777" w:rsidTr="00A37A16">
        <w:trPr>
          <w:trHeight w:val="113"/>
        </w:trPr>
        <w:tc>
          <w:tcPr>
            <w:tcW w:w="1446" w:type="dxa"/>
            <w:vMerge/>
            <w:tcBorders>
              <w:top w:val="nil"/>
              <w:left w:val="single" w:sz="8" w:space="0" w:color="auto"/>
              <w:bottom w:val="single" w:sz="4" w:space="0" w:color="000000"/>
              <w:right w:val="single" w:sz="4" w:space="0" w:color="auto"/>
            </w:tcBorders>
            <w:hideMark/>
          </w:tcPr>
          <w:p w14:paraId="28DF51E5" w14:textId="77777777" w:rsidR="008A6BDE" w:rsidRPr="00465FF2" w:rsidRDefault="008A6BDE"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1A558A9F" w14:textId="3C3A8D18" w:rsidR="008A6BDE" w:rsidRPr="00465FF2" w:rsidRDefault="008A6BDE" w:rsidP="009F6158">
            <w:pPr>
              <w:spacing w:after="0" w:line="240" w:lineRule="auto"/>
              <w:rPr>
                <w:rFonts w:ascii="Arial Narrow" w:eastAsia="Times New Roman" w:hAnsi="Arial Narrow" w:cs="Arial"/>
                <w:sz w:val="20"/>
                <w:szCs w:val="20"/>
                <w:lang w:val="en-US"/>
              </w:rPr>
            </w:pPr>
            <w:r w:rsidRPr="00465FF2">
              <w:rPr>
                <w:rFonts w:ascii="Arial Narrow" w:eastAsia="Times New Roman" w:hAnsi="Arial Narrow" w:cs="Arial"/>
                <w:sz w:val="20"/>
                <w:szCs w:val="20"/>
                <w:lang w:val="en-US"/>
              </w:rPr>
              <w:t xml:space="preserve">Pipe </w:t>
            </w:r>
            <w:r w:rsidR="00527E49" w:rsidRPr="00465FF2">
              <w:rPr>
                <w:rFonts w:ascii="Arial Narrow" w:eastAsia="Times New Roman" w:hAnsi="Arial Narrow" w:cs="Arial"/>
                <w:sz w:val="20"/>
                <w:szCs w:val="20"/>
                <w:lang w:val="en-US"/>
              </w:rPr>
              <w:t>wrench size</w:t>
            </w:r>
            <w:r w:rsidRPr="00465FF2">
              <w:rPr>
                <w:rFonts w:ascii="Arial Narrow" w:eastAsia="Times New Roman" w:hAnsi="Arial Narrow" w:cs="Arial"/>
                <w:sz w:val="20"/>
                <w:szCs w:val="20"/>
                <w:lang w:val="en-US"/>
              </w:rPr>
              <w:t xml:space="preserve"> </w:t>
            </w:r>
            <w:r w:rsidR="00640EC4" w:rsidRPr="00465FF2">
              <w:rPr>
                <w:rFonts w:ascii="Arial Narrow" w:eastAsia="Times New Roman" w:hAnsi="Arial Narrow" w:cs="Arial"/>
                <w:sz w:val="20"/>
                <w:szCs w:val="20"/>
                <w:lang w:val="en-US"/>
              </w:rPr>
              <w:t>12’</w:t>
            </w:r>
            <w:r w:rsidRPr="00465FF2">
              <w:rPr>
                <w:rFonts w:ascii="Arial Narrow" w:eastAsia="Times New Roman" w:hAnsi="Arial Narrow" w:cs="Arial"/>
                <w:sz w:val="20"/>
                <w:szCs w:val="20"/>
                <w:lang w:val="en-US"/>
              </w:rPr>
              <w:t xml:space="preserve"> Record</w:t>
            </w:r>
          </w:p>
        </w:tc>
        <w:tc>
          <w:tcPr>
            <w:tcW w:w="899" w:type="dxa"/>
            <w:tcBorders>
              <w:top w:val="nil"/>
              <w:left w:val="nil"/>
              <w:bottom w:val="single" w:sz="4" w:space="0" w:color="auto"/>
              <w:right w:val="single" w:sz="4" w:space="0" w:color="auto"/>
            </w:tcBorders>
            <w:noWrap/>
            <w:hideMark/>
          </w:tcPr>
          <w:p w14:paraId="5EB3B3BA"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1629" w:type="dxa"/>
            <w:tcBorders>
              <w:top w:val="nil"/>
              <w:left w:val="nil"/>
              <w:bottom w:val="single" w:sz="4" w:space="0" w:color="auto"/>
              <w:right w:val="single" w:sz="4" w:space="0" w:color="auto"/>
            </w:tcBorders>
            <w:noWrap/>
            <w:hideMark/>
          </w:tcPr>
          <w:p w14:paraId="2F02C8BA"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18DB5F77"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1298" w:type="dxa"/>
            <w:tcBorders>
              <w:top w:val="nil"/>
              <w:left w:val="nil"/>
              <w:bottom w:val="single" w:sz="4" w:space="0" w:color="auto"/>
              <w:right w:val="single" w:sz="4" w:space="0" w:color="auto"/>
            </w:tcBorders>
            <w:hideMark/>
          </w:tcPr>
          <w:p w14:paraId="32EA0E2E" w14:textId="317F7BE1"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7,500</w:t>
            </w:r>
          </w:p>
        </w:tc>
        <w:tc>
          <w:tcPr>
            <w:tcW w:w="1169" w:type="dxa"/>
            <w:tcBorders>
              <w:top w:val="nil"/>
              <w:left w:val="nil"/>
              <w:bottom w:val="single" w:sz="4" w:space="0" w:color="auto"/>
              <w:right w:val="single" w:sz="4" w:space="0" w:color="auto"/>
            </w:tcBorders>
            <w:noWrap/>
            <w:hideMark/>
          </w:tcPr>
          <w:p w14:paraId="582ECC28" w14:textId="221A03E5"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10</w:t>
            </w:r>
          </w:p>
        </w:tc>
        <w:tc>
          <w:tcPr>
            <w:tcW w:w="1110" w:type="dxa"/>
            <w:tcBorders>
              <w:top w:val="nil"/>
              <w:left w:val="nil"/>
              <w:bottom w:val="single" w:sz="4" w:space="0" w:color="auto"/>
              <w:right w:val="single" w:sz="4" w:space="0" w:color="auto"/>
            </w:tcBorders>
            <w:hideMark/>
          </w:tcPr>
          <w:p w14:paraId="165B0562" w14:textId="20D6E95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75,000</w:t>
            </w:r>
          </w:p>
        </w:tc>
        <w:tc>
          <w:tcPr>
            <w:tcW w:w="1052" w:type="dxa"/>
            <w:tcBorders>
              <w:top w:val="nil"/>
              <w:left w:val="nil"/>
              <w:bottom w:val="single" w:sz="4" w:space="0" w:color="auto"/>
              <w:right w:val="single" w:sz="4" w:space="0" w:color="auto"/>
            </w:tcBorders>
            <w:noWrap/>
            <w:hideMark/>
          </w:tcPr>
          <w:p w14:paraId="3CEA34D4" w14:textId="13C8B3CD"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15,000</w:t>
            </w:r>
          </w:p>
        </w:tc>
        <w:tc>
          <w:tcPr>
            <w:tcW w:w="992" w:type="dxa"/>
            <w:tcBorders>
              <w:top w:val="nil"/>
              <w:left w:val="nil"/>
              <w:bottom w:val="single" w:sz="4" w:space="0" w:color="auto"/>
              <w:right w:val="single" w:sz="4" w:space="0" w:color="auto"/>
            </w:tcBorders>
            <w:noWrap/>
            <w:hideMark/>
          </w:tcPr>
          <w:p w14:paraId="7FF973A4" w14:textId="2E639CA4"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20,000</w:t>
            </w:r>
          </w:p>
        </w:tc>
        <w:tc>
          <w:tcPr>
            <w:tcW w:w="992" w:type="dxa"/>
            <w:tcBorders>
              <w:top w:val="nil"/>
              <w:left w:val="nil"/>
              <w:bottom w:val="single" w:sz="4" w:space="0" w:color="auto"/>
              <w:right w:val="single" w:sz="4" w:space="0" w:color="auto"/>
            </w:tcBorders>
            <w:noWrap/>
            <w:hideMark/>
          </w:tcPr>
          <w:p w14:paraId="1FD6577C" w14:textId="5BFAE0F2"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20,000</w:t>
            </w:r>
          </w:p>
        </w:tc>
        <w:tc>
          <w:tcPr>
            <w:tcW w:w="992" w:type="dxa"/>
            <w:tcBorders>
              <w:top w:val="nil"/>
              <w:left w:val="single" w:sz="4" w:space="0" w:color="auto"/>
              <w:bottom w:val="single" w:sz="4" w:space="0" w:color="auto"/>
              <w:right w:val="single" w:sz="8" w:space="0" w:color="auto"/>
            </w:tcBorders>
            <w:noWrap/>
            <w:hideMark/>
          </w:tcPr>
          <w:p w14:paraId="7CE70217" w14:textId="55CBA53B"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DF7ED0" w:rsidRPr="00465FF2" w14:paraId="7B388C18" w14:textId="77777777" w:rsidTr="00A37A16">
        <w:trPr>
          <w:trHeight w:val="113"/>
        </w:trPr>
        <w:tc>
          <w:tcPr>
            <w:tcW w:w="1446" w:type="dxa"/>
            <w:vMerge/>
            <w:tcBorders>
              <w:top w:val="nil"/>
              <w:left w:val="single" w:sz="8" w:space="0" w:color="auto"/>
              <w:bottom w:val="single" w:sz="4" w:space="0" w:color="000000"/>
              <w:right w:val="single" w:sz="4" w:space="0" w:color="auto"/>
            </w:tcBorders>
            <w:hideMark/>
          </w:tcPr>
          <w:p w14:paraId="7C49E29F" w14:textId="77777777" w:rsidR="008A6BDE" w:rsidRPr="00465FF2" w:rsidRDefault="008A6BDE"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3987EFB0" w14:textId="16E5CC76" w:rsidR="008A6BDE" w:rsidRPr="00465FF2" w:rsidRDefault="008A6BDE" w:rsidP="009F6158">
            <w:pPr>
              <w:spacing w:after="0" w:line="240" w:lineRule="auto"/>
              <w:rPr>
                <w:rFonts w:ascii="Arial Narrow" w:eastAsia="Times New Roman" w:hAnsi="Arial Narrow" w:cs="Arial"/>
                <w:sz w:val="20"/>
                <w:szCs w:val="20"/>
                <w:lang w:val="en-US"/>
              </w:rPr>
            </w:pPr>
            <w:r w:rsidRPr="00465FF2">
              <w:rPr>
                <w:rFonts w:ascii="Arial Narrow" w:eastAsia="Times New Roman" w:hAnsi="Arial Narrow" w:cs="Arial"/>
                <w:sz w:val="20"/>
                <w:szCs w:val="20"/>
                <w:lang w:val="en-US"/>
              </w:rPr>
              <w:t xml:space="preserve">Pipe </w:t>
            </w:r>
            <w:r w:rsidR="00527E49" w:rsidRPr="00465FF2">
              <w:rPr>
                <w:rFonts w:ascii="Arial Narrow" w:eastAsia="Times New Roman" w:hAnsi="Arial Narrow" w:cs="Arial"/>
                <w:sz w:val="20"/>
                <w:szCs w:val="20"/>
                <w:lang w:val="en-US"/>
              </w:rPr>
              <w:t>wrench size</w:t>
            </w:r>
            <w:r w:rsidRPr="00465FF2">
              <w:rPr>
                <w:rFonts w:ascii="Arial Narrow" w:eastAsia="Times New Roman" w:hAnsi="Arial Narrow" w:cs="Arial"/>
                <w:sz w:val="20"/>
                <w:szCs w:val="20"/>
                <w:lang w:val="en-US"/>
              </w:rPr>
              <w:t xml:space="preserve"> </w:t>
            </w:r>
            <w:r w:rsidR="00640EC4" w:rsidRPr="00465FF2">
              <w:rPr>
                <w:rFonts w:ascii="Arial Narrow" w:eastAsia="Times New Roman" w:hAnsi="Arial Narrow" w:cs="Arial"/>
                <w:sz w:val="20"/>
                <w:szCs w:val="20"/>
                <w:lang w:val="en-US"/>
              </w:rPr>
              <w:t>14’</w:t>
            </w:r>
            <w:r w:rsidRPr="00465FF2">
              <w:rPr>
                <w:rFonts w:ascii="Arial Narrow" w:eastAsia="Times New Roman" w:hAnsi="Arial Narrow" w:cs="Arial"/>
                <w:sz w:val="20"/>
                <w:szCs w:val="20"/>
                <w:lang w:val="en-US"/>
              </w:rPr>
              <w:t xml:space="preserve"> Record</w:t>
            </w:r>
          </w:p>
        </w:tc>
        <w:tc>
          <w:tcPr>
            <w:tcW w:w="899" w:type="dxa"/>
            <w:tcBorders>
              <w:top w:val="nil"/>
              <w:left w:val="nil"/>
              <w:bottom w:val="single" w:sz="4" w:space="0" w:color="auto"/>
              <w:right w:val="single" w:sz="4" w:space="0" w:color="auto"/>
            </w:tcBorders>
            <w:noWrap/>
            <w:hideMark/>
          </w:tcPr>
          <w:p w14:paraId="2F030B94"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1629" w:type="dxa"/>
            <w:tcBorders>
              <w:top w:val="nil"/>
              <w:left w:val="nil"/>
              <w:bottom w:val="single" w:sz="4" w:space="0" w:color="auto"/>
              <w:right w:val="single" w:sz="4" w:space="0" w:color="auto"/>
            </w:tcBorders>
            <w:noWrap/>
            <w:hideMark/>
          </w:tcPr>
          <w:p w14:paraId="22E00209"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06BAE1E0"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1298" w:type="dxa"/>
            <w:tcBorders>
              <w:top w:val="nil"/>
              <w:left w:val="nil"/>
              <w:bottom w:val="single" w:sz="4" w:space="0" w:color="auto"/>
              <w:right w:val="single" w:sz="4" w:space="0" w:color="auto"/>
            </w:tcBorders>
            <w:hideMark/>
          </w:tcPr>
          <w:p w14:paraId="4A77F03E" w14:textId="7EF93ACD"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10,000</w:t>
            </w:r>
          </w:p>
        </w:tc>
        <w:tc>
          <w:tcPr>
            <w:tcW w:w="1169" w:type="dxa"/>
            <w:tcBorders>
              <w:top w:val="nil"/>
              <w:left w:val="nil"/>
              <w:bottom w:val="single" w:sz="4" w:space="0" w:color="auto"/>
              <w:right w:val="single" w:sz="4" w:space="0" w:color="auto"/>
            </w:tcBorders>
            <w:noWrap/>
            <w:hideMark/>
          </w:tcPr>
          <w:p w14:paraId="76485841" w14:textId="3172B2E2"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10</w:t>
            </w:r>
          </w:p>
        </w:tc>
        <w:tc>
          <w:tcPr>
            <w:tcW w:w="1110" w:type="dxa"/>
            <w:tcBorders>
              <w:top w:val="nil"/>
              <w:left w:val="nil"/>
              <w:bottom w:val="single" w:sz="4" w:space="0" w:color="auto"/>
              <w:right w:val="single" w:sz="4" w:space="0" w:color="auto"/>
            </w:tcBorders>
            <w:hideMark/>
          </w:tcPr>
          <w:p w14:paraId="506EBEBB" w14:textId="6C274B2B"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100,000</w:t>
            </w:r>
          </w:p>
        </w:tc>
        <w:tc>
          <w:tcPr>
            <w:tcW w:w="1052" w:type="dxa"/>
            <w:tcBorders>
              <w:top w:val="nil"/>
              <w:left w:val="nil"/>
              <w:bottom w:val="single" w:sz="4" w:space="0" w:color="auto"/>
              <w:right w:val="single" w:sz="4" w:space="0" w:color="auto"/>
            </w:tcBorders>
            <w:noWrap/>
            <w:hideMark/>
          </w:tcPr>
          <w:p w14:paraId="4397F55C" w14:textId="35CB455E"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20,000</w:t>
            </w:r>
          </w:p>
        </w:tc>
        <w:tc>
          <w:tcPr>
            <w:tcW w:w="992" w:type="dxa"/>
            <w:tcBorders>
              <w:top w:val="nil"/>
              <w:left w:val="nil"/>
              <w:bottom w:val="single" w:sz="4" w:space="0" w:color="auto"/>
              <w:right w:val="single" w:sz="4" w:space="0" w:color="auto"/>
            </w:tcBorders>
            <w:noWrap/>
            <w:hideMark/>
          </w:tcPr>
          <w:p w14:paraId="37AC93B4" w14:textId="3E054FD0"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30,000</w:t>
            </w:r>
          </w:p>
        </w:tc>
        <w:tc>
          <w:tcPr>
            <w:tcW w:w="992" w:type="dxa"/>
            <w:tcBorders>
              <w:top w:val="nil"/>
              <w:left w:val="nil"/>
              <w:bottom w:val="single" w:sz="4" w:space="0" w:color="auto"/>
              <w:right w:val="single" w:sz="4" w:space="0" w:color="auto"/>
            </w:tcBorders>
            <w:noWrap/>
            <w:hideMark/>
          </w:tcPr>
          <w:p w14:paraId="72AB2C97" w14:textId="128F6AFF"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50,000</w:t>
            </w:r>
          </w:p>
        </w:tc>
        <w:tc>
          <w:tcPr>
            <w:tcW w:w="992" w:type="dxa"/>
            <w:tcBorders>
              <w:top w:val="nil"/>
              <w:left w:val="single" w:sz="4" w:space="0" w:color="auto"/>
              <w:bottom w:val="single" w:sz="4" w:space="0" w:color="auto"/>
              <w:right w:val="single" w:sz="8" w:space="0" w:color="auto"/>
            </w:tcBorders>
            <w:noWrap/>
            <w:hideMark/>
          </w:tcPr>
          <w:p w14:paraId="2BDA92A5" w14:textId="16C65396"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DF7ED0" w:rsidRPr="00465FF2" w14:paraId="57784F0C" w14:textId="77777777" w:rsidTr="00A37A16">
        <w:trPr>
          <w:trHeight w:val="113"/>
        </w:trPr>
        <w:tc>
          <w:tcPr>
            <w:tcW w:w="1446" w:type="dxa"/>
            <w:vMerge/>
            <w:tcBorders>
              <w:top w:val="nil"/>
              <w:left w:val="single" w:sz="8" w:space="0" w:color="auto"/>
              <w:bottom w:val="single" w:sz="4" w:space="0" w:color="000000"/>
              <w:right w:val="single" w:sz="4" w:space="0" w:color="auto"/>
            </w:tcBorders>
            <w:hideMark/>
          </w:tcPr>
          <w:p w14:paraId="436371D9" w14:textId="77777777" w:rsidR="008A6BDE" w:rsidRPr="00465FF2" w:rsidRDefault="008A6BDE" w:rsidP="00E819DC">
            <w:pPr>
              <w:spacing w:after="0" w:line="240" w:lineRule="auto"/>
              <w:rPr>
                <w:rFonts w:ascii="Arial Narrow" w:eastAsia="Times New Roman" w:hAnsi="Arial Narrow" w:cs="Calibri"/>
                <w:b/>
                <w:bCs/>
                <w:sz w:val="20"/>
                <w:szCs w:val="20"/>
                <w:lang w:val="en-US"/>
              </w:rPr>
            </w:pPr>
          </w:p>
        </w:tc>
        <w:tc>
          <w:tcPr>
            <w:tcW w:w="1682" w:type="dxa"/>
            <w:tcBorders>
              <w:top w:val="nil"/>
              <w:left w:val="single" w:sz="4" w:space="0" w:color="auto"/>
              <w:bottom w:val="single" w:sz="4" w:space="0" w:color="auto"/>
              <w:right w:val="single" w:sz="4" w:space="0" w:color="auto"/>
            </w:tcBorders>
            <w:noWrap/>
            <w:hideMark/>
          </w:tcPr>
          <w:p w14:paraId="591378DB" w14:textId="77777777" w:rsidR="008A6BDE" w:rsidRPr="00465FF2" w:rsidRDefault="008A6BDE" w:rsidP="009F6158">
            <w:pPr>
              <w:spacing w:after="0" w:line="240" w:lineRule="auto"/>
              <w:rPr>
                <w:rFonts w:ascii="Arial Narrow" w:eastAsia="Times New Roman" w:hAnsi="Arial Narrow" w:cs="Arial"/>
                <w:sz w:val="20"/>
                <w:szCs w:val="20"/>
                <w:lang w:val="en-US"/>
              </w:rPr>
            </w:pPr>
            <w:r w:rsidRPr="00465FF2">
              <w:rPr>
                <w:rFonts w:ascii="Arial Narrow" w:eastAsia="Times New Roman" w:hAnsi="Arial Narrow" w:cs="Arial"/>
                <w:sz w:val="20"/>
                <w:szCs w:val="20"/>
                <w:lang w:val="en-US"/>
              </w:rPr>
              <w:t>Adjustable Spanner</w:t>
            </w:r>
          </w:p>
        </w:tc>
        <w:tc>
          <w:tcPr>
            <w:tcW w:w="899" w:type="dxa"/>
            <w:tcBorders>
              <w:top w:val="nil"/>
              <w:left w:val="nil"/>
              <w:bottom w:val="single" w:sz="4" w:space="0" w:color="auto"/>
              <w:right w:val="single" w:sz="4" w:space="0" w:color="auto"/>
            </w:tcBorders>
            <w:noWrap/>
            <w:hideMark/>
          </w:tcPr>
          <w:p w14:paraId="5B106065"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1629" w:type="dxa"/>
            <w:tcBorders>
              <w:top w:val="nil"/>
              <w:left w:val="nil"/>
              <w:bottom w:val="single" w:sz="4" w:space="0" w:color="auto"/>
              <w:right w:val="single" w:sz="4" w:space="0" w:color="auto"/>
            </w:tcBorders>
            <w:noWrap/>
            <w:hideMark/>
          </w:tcPr>
          <w:p w14:paraId="1E4EDFAE"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677" w:type="dxa"/>
            <w:tcBorders>
              <w:top w:val="nil"/>
              <w:left w:val="nil"/>
              <w:bottom w:val="single" w:sz="4" w:space="0" w:color="auto"/>
              <w:right w:val="single" w:sz="4" w:space="0" w:color="auto"/>
            </w:tcBorders>
            <w:noWrap/>
            <w:hideMark/>
          </w:tcPr>
          <w:p w14:paraId="52E7D9A5" w14:textId="7777777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1298" w:type="dxa"/>
            <w:tcBorders>
              <w:top w:val="nil"/>
              <w:left w:val="nil"/>
              <w:bottom w:val="single" w:sz="4" w:space="0" w:color="auto"/>
              <w:right w:val="single" w:sz="4" w:space="0" w:color="auto"/>
            </w:tcBorders>
            <w:hideMark/>
          </w:tcPr>
          <w:p w14:paraId="23957B11" w14:textId="6CA21D5D"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2,500</w:t>
            </w:r>
          </w:p>
        </w:tc>
        <w:tc>
          <w:tcPr>
            <w:tcW w:w="1169" w:type="dxa"/>
            <w:tcBorders>
              <w:top w:val="nil"/>
              <w:left w:val="nil"/>
              <w:bottom w:val="single" w:sz="4" w:space="0" w:color="auto"/>
              <w:right w:val="single" w:sz="4" w:space="0" w:color="auto"/>
            </w:tcBorders>
            <w:noWrap/>
            <w:hideMark/>
          </w:tcPr>
          <w:p w14:paraId="389EF2C6" w14:textId="37F395EC"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10</w:t>
            </w:r>
          </w:p>
        </w:tc>
        <w:tc>
          <w:tcPr>
            <w:tcW w:w="1110" w:type="dxa"/>
            <w:tcBorders>
              <w:top w:val="nil"/>
              <w:left w:val="nil"/>
              <w:bottom w:val="single" w:sz="4" w:space="0" w:color="auto"/>
              <w:right w:val="single" w:sz="4" w:space="0" w:color="auto"/>
            </w:tcBorders>
            <w:hideMark/>
          </w:tcPr>
          <w:p w14:paraId="44D4673A" w14:textId="0DC8FA75"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25,000</w:t>
            </w:r>
          </w:p>
        </w:tc>
        <w:tc>
          <w:tcPr>
            <w:tcW w:w="1052" w:type="dxa"/>
            <w:tcBorders>
              <w:top w:val="nil"/>
              <w:left w:val="nil"/>
              <w:bottom w:val="single" w:sz="4" w:space="0" w:color="auto"/>
              <w:right w:val="single" w:sz="4" w:space="0" w:color="auto"/>
            </w:tcBorders>
            <w:noWrap/>
            <w:hideMark/>
          </w:tcPr>
          <w:p w14:paraId="2388F8FC" w14:textId="2D95AD9B"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25,000</w:t>
            </w:r>
          </w:p>
        </w:tc>
        <w:tc>
          <w:tcPr>
            <w:tcW w:w="992" w:type="dxa"/>
            <w:tcBorders>
              <w:top w:val="nil"/>
              <w:left w:val="nil"/>
              <w:bottom w:val="single" w:sz="4" w:space="0" w:color="auto"/>
              <w:right w:val="single" w:sz="4" w:space="0" w:color="auto"/>
            </w:tcBorders>
            <w:noWrap/>
            <w:hideMark/>
          </w:tcPr>
          <w:p w14:paraId="58C49803" w14:textId="2BB21289"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nil"/>
              <w:bottom w:val="single" w:sz="4" w:space="0" w:color="auto"/>
              <w:right w:val="single" w:sz="4" w:space="0" w:color="auto"/>
            </w:tcBorders>
            <w:noWrap/>
            <w:hideMark/>
          </w:tcPr>
          <w:p w14:paraId="09089B56" w14:textId="1E239897"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c>
          <w:tcPr>
            <w:tcW w:w="992" w:type="dxa"/>
            <w:tcBorders>
              <w:top w:val="nil"/>
              <w:left w:val="single" w:sz="4" w:space="0" w:color="auto"/>
              <w:bottom w:val="single" w:sz="4" w:space="0" w:color="auto"/>
              <w:right w:val="single" w:sz="8" w:space="0" w:color="auto"/>
            </w:tcBorders>
            <w:noWrap/>
            <w:hideMark/>
          </w:tcPr>
          <w:p w14:paraId="2A3BE977" w14:textId="0E972A4C" w:rsidR="008A6BDE" w:rsidRPr="00465FF2" w:rsidRDefault="008A6BDE" w:rsidP="00F14831">
            <w:pPr>
              <w:spacing w:after="0" w:line="240" w:lineRule="auto"/>
              <w:jc w:val="center"/>
              <w:rPr>
                <w:rFonts w:ascii="Arial Narrow" w:eastAsia="Times New Roman" w:hAnsi="Arial Narrow" w:cs="Calibri"/>
                <w:sz w:val="20"/>
                <w:szCs w:val="20"/>
                <w:lang w:val="en-US"/>
              </w:rPr>
            </w:pPr>
            <w:r w:rsidRPr="00465FF2">
              <w:rPr>
                <w:rFonts w:ascii="Arial Narrow" w:eastAsia="Times New Roman" w:hAnsi="Arial Narrow" w:cs="Calibri"/>
                <w:sz w:val="20"/>
                <w:szCs w:val="20"/>
                <w:lang w:val="en-US"/>
              </w:rPr>
              <w:t>-</w:t>
            </w:r>
          </w:p>
        </w:tc>
      </w:tr>
      <w:tr w:rsidR="00A37A16" w:rsidRPr="00465FF2" w14:paraId="04FD7833" w14:textId="77777777" w:rsidTr="00455E51">
        <w:trPr>
          <w:trHeight w:val="113"/>
        </w:trPr>
        <w:tc>
          <w:tcPr>
            <w:tcW w:w="6333" w:type="dxa"/>
            <w:gridSpan w:val="5"/>
            <w:tcBorders>
              <w:top w:val="nil"/>
              <w:left w:val="single" w:sz="8" w:space="0" w:color="auto"/>
              <w:bottom w:val="single" w:sz="4" w:space="0" w:color="auto"/>
              <w:right w:val="single" w:sz="4" w:space="0" w:color="000000"/>
            </w:tcBorders>
            <w:shd w:val="clear" w:color="auto" w:fill="D9D9D9" w:themeFill="background1" w:themeFillShade="D9"/>
            <w:noWrap/>
            <w:hideMark/>
          </w:tcPr>
          <w:p w14:paraId="10602256" w14:textId="140FC1D5" w:rsidR="00A37A16" w:rsidRPr="00465FF2" w:rsidRDefault="00A37A16" w:rsidP="00E819DC">
            <w:pPr>
              <w:spacing w:after="0" w:line="240" w:lineRule="auto"/>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Sub- Total</w:t>
            </w:r>
          </w:p>
        </w:tc>
        <w:tc>
          <w:tcPr>
            <w:tcW w:w="1298" w:type="dxa"/>
            <w:tcBorders>
              <w:top w:val="nil"/>
              <w:left w:val="single" w:sz="4" w:space="0" w:color="auto"/>
              <w:bottom w:val="single" w:sz="4" w:space="0" w:color="auto"/>
              <w:right w:val="single" w:sz="4" w:space="0" w:color="auto"/>
            </w:tcBorders>
            <w:shd w:val="clear" w:color="auto" w:fill="D9D9D9" w:themeFill="background1" w:themeFillShade="D9"/>
            <w:hideMark/>
          </w:tcPr>
          <w:p w14:paraId="5311F25E" w14:textId="7DF14CDA"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1,670,000</w:t>
            </w:r>
          </w:p>
        </w:tc>
        <w:tc>
          <w:tcPr>
            <w:tcW w:w="1169" w:type="dxa"/>
            <w:tcBorders>
              <w:top w:val="nil"/>
              <w:left w:val="nil"/>
              <w:bottom w:val="single" w:sz="4" w:space="0" w:color="auto"/>
              <w:right w:val="single" w:sz="4" w:space="0" w:color="auto"/>
            </w:tcBorders>
            <w:shd w:val="clear" w:color="auto" w:fill="D9D9D9" w:themeFill="background1" w:themeFillShade="D9"/>
            <w:hideMark/>
          </w:tcPr>
          <w:p w14:paraId="728BD1AB" w14:textId="1253EE1A"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32</w:t>
            </w:r>
          </w:p>
        </w:tc>
        <w:tc>
          <w:tcPr>
            <w:tcW w:w="1110" w:type="dxa"/>
            <w:tcBorders>
              <w:top w:val="nil"/>
              <w:left w:val="nil"/>
              <w:bottom w:val="single" w:sz="4" w:space="0" w:color="auto"/>
              <w:right w:val="single" w:sz="4" w:space="0" w:color="auto"/>
            </w:tcBorders>
            <w:shd w:val="clear" w:color="auto" w:fill="D9D9D9" w:themeFill="background1" w:themeFillShade="D9"/>
            <w:hideMark/>
          </w:tcPr>
          <w:p w14:paraId="78F77EEF" w14:textId="7D5289A0"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1,850,000</w:t>
            </w:r>
          </w:p>
        </w:tc>
        <w:tc>
          <w:tcPr>
            <w:tcW w:w="1052" w:type="dxa"/>
            <w:tcBorders>
              <w:top w:val="nil"/>
              <w:left w:val="nil"/>
              <w:bottom w:val="single" w:sz="4" w:space="0" w:color="auto"/>
              <w:right w:val="single" w:sz="4" w:space="0" w:color="auto"/>
            </w:tcBorders>
            <w:shd w:val="clear" w:color="auto" w:fill="D9D9D9" w:themeFill="background1" w:themeFillShade="D9"/>
            <w:hideMark/>
          </w:tcPr>
          <w:p w14:paraId="49CD93BB" w14:textId="7D860EA4"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60,000</w:t>
            </w:r>
          </w:p>
        </w:tc>
        <w:tc>
          <w:tcPr>
            <w:tcW w:w="992" w:type="dxa"/>
            <w:tcBorders>
              <w:top w:val="nil"/>
              <w:left w:val="nil"/>
              <w:bottom w:val="single" w:sz="4" w:space="0" w:color="auto"/>
              <w:right w:val="single" w:sz="4" w:space="0" w:color="auto"/>
            </w:tcBorders>
            <w:shd w:val="clear" w:color="auto" w:fill="D9D9D9" w:themeFill="background1" w:themeFillShade="D9"/>
            <w:hideMark/>
          </w:tcPr>
          <w:p w14:paraId="6EA93EFA" w14:textId="025FE4D2"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50,000</w:t>
            </w:r>
          </w:p>
        </w:tc>
        <w:tc>
          <w:tcPr>
            <w:tcW w:w="992" w:type="dxa"/>
            <w:tcBorders>
              <w:top w:val="nil"/>
              <w:left w:val="nil"/>
              <w:bottom w:val="single" w:sz="4" w:space="0" w:color="auto"/>
              <w:right w:val="single" w:sz="4" w:space="0" w:color="auto"/>
            </w:tcBorders>
            <w:shd w:val="clear" w:color="auto" w:fill="D9D9D9" w:themeFill="background1" w:themeFillShade="D9"/>
            <w:hideMark/>
          </w:tcPr>
          <w:p w14:paraId="6DE1F90D" w14:textId="4DA5EED5"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220,000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14:paraId="111C47DC" w14:textId="2BDF0AA2"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1,500,000</w:t>
            </w:r>
          </w:p>
        </w:tc>
      </w:tr>
      <w:tr w:rsidR="00A37A16" w:rsidRPr="00465FF2" w14:paraId="635C04D1" w14:textId="77777777" w:rsidTr="00455E51">
        <w:trPr>
          <w:trHeight w:val="113"/>
        </w:trPr>
        <w:tc>
          <w:tcPr>
            <w:tcW w:w="6333" w:type="dxa"/>
            <w:gridSpan w:val="5"/>
            <w:tcBorders>
              <w:top w:val="nil"/>
              <w:left w:val="single" w:sz="8" w:space="0" w:color="auto"/>
              <w:bottom w:val="single" w:sz="8" w:space="0" w:color="auto"/>
              <w:right w:val="single" w:sz="4" w:space="0" w:color="000000"/>
            </w:tcBorders>
            <w:shd w:val="clear" w:color="auto" w:fill="D9D9D9" w:themeFill="background1" w:themeFillShade="D9"/>
            <w:noWrap/>
            <w:hideMark/>
          </w:tcPr>
          <w:p w14:paraId="0BF3BE57" w14:textId="7C58A278" w:rsidR="00A37A16" w:rsidRPr="00465FF2" w:rsidRDefault="00A37A16" w:rsidP="00E819DC">
            <w:pPr>
              <w:spacing w:after="0" w:line="240" w:lineRule="auto"/>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TOTAL</w:t>
            </w:r>
          </w:p>
        </w:tc>
        <w:tc>
          <w:tcPr>
            <w:tcW w:w="1298" w:type="dxa"/>
            <w:tcBorders>
              <w:top w:val="single" w:sz="4" w:space="0" w:color="auto"/>
              <w:left w:val="nil"/>
              <w:bottom w:val="single" w:sz="8" w:space="0" w:color="auto"/>
              <w:right w:val="single" w:sz="4" w:space="0" w:color="auto"/>
            </w:tcBorders>
            <w:shd w:val="clear" w:color="auto" w:fill="D9D9D9" w:themeFill="background1" w:themeFillShade="D9"/>
            <w:hideMark/>
          </w:tcPr>
          <w:p w14:paraId="20D9C076" w14:textId="7E611EF5"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1,720,000</w:t>
            </w:r>
          </w:p>
        </w:tc>
        <w:tc>
          <w:tcPr>
            <w:tcW w:w="1169" w:type="dxa"/>
            <w:tcBorders>
              <w:top w:val="single" w:sz="4" w:space="0" w:color="auto"/>
              <w:left w:val="nil"/>
              <w:bottom w:val="single" w:sz="8" w:space="0" w:color="auto"/>
              <w:right w:val="single" w:sz="4" w:space="0" w:color="auto"/>
            </w:tcBorders>
            <w:shd w:val="clear" w:color="auto" w:fill="D9D9D9" w:themeFill="background1" w:themeFillShade="D9"/>
            <w:hideMark/>
          </w:tcPr>
          <w:p w14:paraId="5CB932D3" w14:textId="565D0322"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797</w:t>
            </w:r>
          </w:p>
        </w:tc>
        <w:tc>
          <w:tcPr>
            <w:tcW w:w="1110" w:type="dxa"/>
            <w:tcBorders>
              <w:top w:val="single" w:sz="4" w:space="0" w:color="auto"/>
              <w:left w:val="nil"/>
              <w:bottom w:val="single" w:sz="8" w:space="0" w:color="auto"/>
              <w:right w:val="single" w:sz="4" w:space="0" w:color="auto"/>
            </w:tcBorders>
            <w:shd w:val="clear" w:color="auto" w:fill="D9D9D9" w:themeFill="background1" w:themeFillShade="D9"/>
            <w:hideMark/>
          </w:tcPr>
          <w:p w14:paraId="47DFBF30" w14:textId="2D9AC1A8"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3,418,250</w:t>
            </w:r>
          </w:p>
        </w:tc>
        <w:tc>
          <w:tcPr>
            <w:tcW w:w="1052" w:type="dxa"/>
            <w:tcBorders>
              <w:top w:val="single" w:sz="4" w:space="0" w:color="auto"/>
              <w:left w:val="nil"/>
              <w:bottom w:val="single" w:sz="8" w:space="0" w:color="auto"/>
              <w:right w:val="single" w:sz="8" w:space="0" w:color="auto"/>
            </w:tcBorders>
            <w:shd w:val="clear" w:color="auto" w:fill="D9D9D9" w:themeFill="background1" w:themeFillShade="D9"/>
            <w:hideMark/>
          </w:tcPr>
          <w:p w14:paraId="6DB67BE9" w14:textId="28740F9F"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280,000</w:t>
            </w:r>
          </w:p>
        </w:tc>
        <w:tc>
          <w:tcPr>
            <w:tcW w:w="992" w:type="dxa"/>
            <w:tcBorders>
              <w:top w:val="single" w:sz="4" w:space="0" w:color="auto"/>
              <w:left w:val="single" w:sz="4" w:space="0" w:color="auto"/>
              <w:bottom w:val="single" w:sz="8" w:space="0" w:color="auto"/>
              <w:right w:val="single" w:sz="8" w:space="0" w:color="auto"/>
            </w:tcBorders>
            <w:shd w:val="clear" w:color="auto" w:fill="D9D9D9" w:themeFill="background1" w:themeFillShade="D9"/>
            <w:hideMark/>
          </w:tcPr>
          <w:p w14:paraId="0CBC93EE" w14:textId="07B17B29"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443,250</w:t>
            </w:r>
          </w:p>
        </w:tc>
        <w:tc>
          <w:tcPr>
            <w:tcW w:w="992" w:type="dxa"/>
            <w:tcBorders>
              <w:top w:val="single" w:sz="4" w:space="0" w:color="auto"/>
              <w:left w:val="single" w:sz="4" w:space="0" w:color="auto"/>
              <w:bottom w:val="single" w:sz="8" w:space="0" w:color="auto"/>
              <w:right w:val="single" w:sz="8" w:space="0" w:color="auto"/>
            </w:tcBorders>
            <w:shd w:val="clear" w:color="auto" w:fill="D9D9D9" w:themeFill="background1" w:themeFillShade="D9"/>
            <w:hideMark/>
          </w:tcPr>
          <w:p w14:paraId="3983D5B9" w14:textId="16D27AAA"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845,000</w:t>
            </w:r>
          </w:p>
        </w:tc>
        <w:tc>
          <w:tcPr>
            <w:tcW w:w="992" w:type="dxa"/>
            <w:tcBorders>
              <w:top w:val="single" w:sz="4" w:space="0" w:color="auto"/>
              <w:left w:val="single" w:sz="4" w:space="0" w:color="auto"/>
              <w:bottom w:val="single" w:sz="8" w:space="0" w:color="auto"/>
              <w:right w:val="single" w:sz="8" w:space="0" w:color="auto"/>
            </w:tcBorders>
            <w:shd w:val="clear" w:color="auto" w:fill="D9D9D9" w:themeFill="background1" w:themeFillShade="D9"/>
            <w:hideMark/>
          </w:tcPr>
          <w:p w14:paraId="11AADFE5" w14:textId="7B9F084E" w:rsidR="00A37A16" w:rsidRPr="00465FF2" w:rsidRDefault="00A37A16" w:rsidP="00F14831">
            <w:pPr>
              <w:spacing w:after="0" w:line="240" w:lineRule="auto"/>
              <w:jc w:val="center"/>
              <w:rPr>
                <w:rFonts w:ascii="Arial Narrow" w:eastAsia="Times New Roman" w:hAnsi="Arial Narrow" w:cs="Calibri"/>
                <w:b/>
                <w:bCs/>
                <w:sz w:val="20"/>
                <w:szCs w:val="20"/>
                <w:lang w:val="en-US"/>
              </w:rPr>
            </w:pPr>
            <w:r w:rsidRPr="00465FF2">
              <w:rPr>
                <w:rFonts w:ascii="Arial Narrow" w:eastAsia="Times New Roman" w:hAnsi="Arial Narrow" w:cs="Calibri"/>
                <w:b/>
                <w:bCs/>
                <w:sz w:val="20"/>
                <w:szCs w:val="20"/>
                <w:lang w:val="en-US"/>
              </w:rPr>
              <w:t>2,030,000</w:t>
            </w:r>
          </w:p>
        </w:tc>
      </w:tr>
    </w:tbl>
    <w:p w14:paraId="07DAE08E" w14:textId="77777777" w:rsidR="00DD1209" w:rsidRDefault="00DD1209"/>
    <w:p w14:paraId="26B31C59" w14:textId="32D0F320" w:rsidR="007D38D4" w:rsidRDefault="007D38D4"/>
    <w:sectPr w:rsidR="007D38D4" w:rsidSect="00CD2EC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8B6BA" w14:textId="77777777" w:rsidR="005F1248" w:rsidRDefault="005F1248" w:rsidP="001E1DC0">
      <w:pPr>
        <w:spacing w:after="0" w:line="240" w:lineRule="auto"/>
      </w:pPr>
      <w:r>
        <w:separator/>
      </w:r>
    </w:p>
  </w:endnote>
  <w:endnote w:type="continuationSeparator" w:id="0">
    <w:p w14:paraId="3F1A2429" w14:textId="77777777" w:rsidR="005F1248" w:rsidRDefault="005F1248" w:rsidP="001E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873B" w14:textId="77777777" w:rsidR="00AA22D3" w:rsidRDefault="00AA2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CAA366" w14:textId="77777777" w:rsidR="00AA22D3" w:rsidRDefault="00AA22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326746"/>
      <w:docPartObj>
        <w:docPartGallery w:val="Page Numbers (Bottom of Page)"/>
        <w:docPartUnique/>
      </w:docPartObj>
    </w:sdtPr>
    <w:sdtEndPr>
      <w:rPr>
        <w:noProof/>
      </w:rPr>
    </w:sdtEndPr>
    <w:sdtContent>
      <w:p w14:paraId="55573EED" w14:textId="0F2F2E68" w:rsidR="002A4253" w:rsidRDefault="002A42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395A7" w14:textId="77777777" w:rsidR="00AA22D3" w:rsidRDefault="00AA22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0EE3" w14:textId="77777777" w:rsidR="005F1248" w:rsidRDefault="005F1248" w:rsidP="001E1DC0">
      <w:pPr>
        <w:spacing w:after="0" w:line="240" w:lineRule="auto"/>
      </w:pPr>
      <w:r>
        <w:separator/>
      </w:r>
    </w:p>
  </w:footnote>
  <w:footnote w:type="continuationSeparator" w:id="0">
    <w:p w14:paraId="22C74B41" w14:textId="77777777" w:rsidR="005F1248" w:rsidRDefault="005F1248" w:rsidP="001E1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99D"/>
    <w:multiLevelType w:val="hybridMultilevel"/>
    <w:tmpl w:val="F40C05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4B00C46A">
      <w:start w:val="1"/>
      <w:numFmt w:val="lowerRoman"/>
      <w:lvlText w:val="%3."/>
      <w:lvlJc w:val="right"/>
      <w:pPr>
        <w:tabs>
          <w:tab w:val="num" w:pos="360"/>
        </w:tabs>
        <w:ind w:left="360" w:hanging="360"/>
      </w:pPr>
      <w:rPr>
        <w:rFonts w:hint="default"/>
        <w:b w:val="0"/>
      </w:rPr>
    </w:lvl>
    <w:lvl w:ilvl="3" w:tplc="04090005">
      <w:start w:val="1"/>
      <w:numFmt w:val="bullet"/>
      <w:lvlText w:val=""/>
      <w:lvlJc w:val="left"/>
      <w:pPr>
        <w:tabs>
          <w:tab w:val="num" w:pos="2160"/>
        </w:tabs>
        <w:ind w:left="2160" w:hanging="360"/>
      </w:pPr>
      <w:rPr>
        <w:rFonts w:ascii="Wingdings" w:hAnsi="Wingding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7980963"/>
    <w:multiLevelType w:val="hybridMultilevel"/>
    <w:tmpl w:val="7C343F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A60A2"/>
    <w:multiLevelType w:val="hybridMultilevel"/>
    <w:tmpl w:val="C152F4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394C13"/>
    <w:multiLevelType w:val="multilevel"/>
    <w:tmpl w:val="905207A2"/>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3785F"/>
    <w:multiLevelType w:val="multilevel"/>
    <w:tmpl w:val="FF8ADD98"/>
    <w:lvl w:ilvl="0">
      <w:start w:val="1"/>
      <w:numFmt w:val="low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19296893"/>
    <w:multiLevelType w:val="multilevel"/>
    <w:tmpl w:val="905207A2"/>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542CE"/>
    <w:multiLevelType w:val="multilevel"/>
    <w:tmpl w:val="457625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A0A2CF2"/>
    <w:multiLevelType w:val="hybridMultilevel"/>
    <w:tmpl w:val="219E1420"/>
    <w:lvl w:ilvl="0" w:tplc="4B00C46A">
      <w:start w:val="1"/>
      <w:numFmt w:val="lowerRoman"/>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E0A57"/>
    <w:multiLevelType w:val="hybridMultilevel"/>
    <w:tmpl w:val="8D267E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E0FA1"/>
    <w:multiLevelType w:val="hybridMultilevel"/>
    <w:tmpl w:val="8D267E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7478D"/>
    <w:multiLevelType w:val="multilevel"/>
    <w:tmpl w:val="53E4E1A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1" w15:restartNumberingAfterBreak="0">
    <w:nsid w:val="2A1931E2"/>
    <w:multiLevelType w:val="multilevel"/>
    <w:tmpl w:val="53E4E1A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2" w15:restartNumberingAfterBreak="0">
    <w:nsid w:val="2F4E105E"/>
    <w:multiLevelType w:val="multilevel"/>
    <w:tmpl w:val="FF8ADD98"/>
    <w:lvl w:ilvl="0">
      <w:start w:val="1"/>
      <w:numFmt w:val="lowerLetter"/>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351C36FB"/>
    <w:multiLevelType w:val="multilevel"/>
    <w:tmpl w:val="10CCA7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82E0826"/>
    <w:multiLevelType w:val="multilevel"/>
    <w:tmpl w:val="9A984E0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9065F63"/>
    <w:multiLevelType w:val="hybridMultilevel"/>
    <w:tmpl w:val="6E88F1CE"/>
    <w:lvl w:ilvl="0" w:tplc="D27A42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A74E15"/>
    <w:multiLevelType w:val="hybridMultilevel"/>
    <w:tmpl w:val="99EA488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4534B4"/>
    <w:multiLevelType w:val="multilevel"/>
    <w:tmpl w:val="28DCC7A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49D072E3"/>
    <w:multiLevelType w:val="hybridMultilevel"/>
    <w:tmpl w:val="8DB49D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8B11E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595D0362"/>
    <w:multiLevelType w:val="hybridMultilevel"/>
    <w:tmpl w:val="C5BC369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267C6"/>
    <w:multiLevelType w:val="hybridMultilevel"/>
    <w:tmpl w:val="E67E365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9870FB"/>
    <w:multiLevelType w:val="multilevel"/>
    <w:tmpl w:val="53E4E1A4"/>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3" w15:restartNumberingAfterBreak="0">
    <w:nsid w:val="64F66CF3"/>
    <w:multiLevelType w:val="hybridMultilevel"/>
    <w:tmpl w:val="B790A26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7557B8"/>
    <w:multiLevelType w:val="hybridMultilevel"/>
    <w:tmpl w:val="C152F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BA08ED"/>
    <w:multiLevelType w:val="multilevel"/>
    <w:tmpl w:val="579098B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2893810"/>
    <w:multiLevelType w:val="hybridMultilevel"/>
    <w:tmpl w:val="A894EA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0C3BFD"/>
    <w:multiLevelType w:val="multilevel"/>
    <w:tmpl w:val="66E4993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num w:numId="1" w16cid:durableId="314995356">
    <w:abstractNumId w:val="9"/>
  </w:num>
  <w:num w:numId="2" w16cid:durableId="1565488345">
    <w:abstractNumId w:val="18"/>
  </w:num>
  <w:num w:numId="3" w16cid:durableId="2093432920">
    <w:abstractNumId w:val="1"/>
  </w:num>
  <w:num w:numId="4" w16cid:durableId="1966278850">
    <w:abstractNumId w:val="8"/>
  </w:num>
  <w:num w:numId="5" w16cid:durableId="2031032333">
    <w:abstractNumId w:val="23"/>
  </w:num>
  <w:num w:numId="6" w16cid:durableId="1238439667">
    <w:abstractNumId w:val="19"/>
  </w:num>
  <w:num w:numId="7" w16cid:durableId="944119525">
    <w:abstractNumId w:val="0"/>
  </w:num>
  <w:num w:numId="8" w16cid:durableId="180903364">
    <w:abstractNumId w:val="12"/>
  </w:num>
  <w:num w:numId="9" w16cid:durableId="1612978374">
    <w:abstractNumId w:val="14"/>
  </w:num>
  <w:num w:numId="10" w16cid:durableId="1517112940">
    <w:abstractNumId w:val="16"/>
  </w:num>
  <w:num w:numId="11" w16cid:durableId="1740441709">
    <w:abstractNumId w:val="21"/>
  </w:num>
  <w:num w:numId="12" w16cid:durableId="2048949026">
    <w:abstractNumId w:val="20"/>
  </w:num>
  <w:num w:numId="13" w16cid:durableId="1380125631">
    <w:abstractNumId w:val="26"/>
  </w:num>
  <w:num w:numId="14" w16cid:durableId="1330251588">
    <w:abstractNumId w:val="6"/>
  </w:num>
  <w:num w:numId="15" w16cid:durableId="2044204043">
    <w:abstractNumId w:val="7"/>
  </w:num>
  <w:num w:numId="16" w16cid:durableId="1906060207">
    <w:abstractNumId w:val="25"/>
  </w:num>
  <w:num w:numId="17" w16cid:durableId="1086657139">
    <w:abstractNumId w:val="10"/>
  </w:num>
  <w:num w:numId="18" w16cid:durableId="235483885">
    <w:abstractNumId w:val="3"/>
  </w:num>
  <w:num w:numId="19" w16cid:durableId="519929357">
    <w:abstractNumId w:val="5"/>
  </w:num>
  <w:num w:numId="20" w16cid:durableId="174614151">
    <w:abstractNumId w:val="2"/>
  </w:num>
  <w:num w:numId="21" w16cid:durableId="1843356049">
    <w:abstractNumId w:val="11"/>
  </w:num>
  <w:num w:numId="22" w16cid:durableId="219248652">
    <w:abstractNumId w:val="22"/>
  </w:num>
  <w:num w:numId="23" w16cid:durableId="645469927">
    <w:abstractNumId w:val="4"/>
  </w:num>
  <w:num w:numId="24" w16cid:durableId="202448365">
    <w:abstractNumId w:val="27"/>
  </w:num>
  <w:num w:numId="25" w16cid:durableId="1787506653">
    <w:abstractNumId w:val="24"/>
  </w:num>
  <w:num w:numId="26" w16cid:durableId="1732187770">
    <w:abstractNumId w:val="17"/>
  </w:num>
  <w:num w:numId="27" w16cid:durableId="1897467995">
    <w:abstractNumId w:val="13"/>
  </w:num>
  <w:num w:numId="28" w16cid:durableId="1626231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7A"/>
    <w:rsid w:val="000048C1"/>
    <w:rsid w:val="00004C4F"/>
    <w:rsid w:val="000127C6"/>
    <w:rsid w:val="00014357"/>
    <w:rsid w:val="00014ED8"/>
    <w:rsid w:val="00015BDF"/>
    <w:rsid w:val="000162D2"/>
    <w:rsid w:val="00017BAB"/>
    <w:rsid w:val="000269AD"/>
    <w:rsid w:val="00037632"/>
    <w:rsid w:val="00040AB0"/>
    <w:rsid w:val="00040B92"/>
    <w:rsid w:val="0004401A"/>
    <w:rsid w:val="000475BE"/>
    <w:rsid w:val="00052562"/>
    <w:rsid w:val="00063C24"/>
    <w:rsid w:val="00066E9B"/>
    <w:rsid w:val="0006758B"/>
    <w:rsid w:val="00071271"/>
    <w:rsid w:val="0007408A"/>
    <w:rsid w:val="00074C75"/>
    <w:rsid w:val="00081E89"/>
    <w:rsid w:val="00083D66"/>
    <w:rsid w:val="000934FF"/>
    <w:rsid w:val="000956EF"/>
    <w:rsid w:val="00096C14"/>
    <w:rsid w:val="000A27E5"/>
    <w:rsid w:val="000A734D"/>
    <w:rsid w:val="000B5878"/>
    <w:rsid w:val="000C1568"/>
    <w:rsid w:val="000C5C69"/>
    <w:rsid w:val="000C6231"/>
    <w:rsid w:val="000C72EF"/>
    <w:rsid w:val="000D0543"/>
    <w:rsid w:val="000D2F56"/>
    <w:rsid w:val="000D3B7B"/>
    <w:rsid w:val="000D6807"/>
    <w:rsid w:val="000D6DD3"/>
    <w:rsid w:val="000D73A4"/>
    <w:rsid w:val="000E015C"/>
    <w:rsid w:val="000E487B"/>
    <w:rsid w:val="000E75F5"/>
    <w:rsid w:val="000E7B7F"/>
    <w:rsid w:val="000F3330"/>
    <w:rsid w:val="000F37D2"/>
    <w:rsid w:val="000F55F3"/>
    <w:rsid w:val="00100422"/>
    <w:rsid w:val="00101CE6"/>
    <w:rsid w:val="001031E3"/>
    <w:rsid w:val="00104D42"/>
    <w:rsid w:val="00106F9B"/>
    <w:rsid w:val="00111CC9"/>
    <w:rsid w:val="001122A8"/>
    <w:rsid w:val="001144EF"/>
    <w:rsid w:val="001172F1"/>
    <w:rsid w:val="001215E3"/>
    <w:rsid w:val="0012170C"/>
    <w:rsid w:val="00122140"/>
    <w:rsid w:val="001300DB"/>
    <w:rsid w:val="00134379"/>
    <w:rsid w:val="00134D94"/>
    <w:rsid w:val="00136CA1"/>
    <w:rsid w:val="00140B26"/>
    <w:rsid w:val="00141AE7"/>
    <w:rsid w:val="0014508E"/>
    <w:rsid w:val="0014597B"/>
    <w:rsid w:val="00150055"/>
    <w:rsid w:val="00152F73"/>
    <w:rsid w:val="00155A77"/>
    <w:rsid w:val="001573FD"/>
    <w:rsid w:val="00157ED7"/>
    <w:rsid w:val="00161D79"/>
    <w:rsid w:val="001639C2"/>
    <w:rsid w:val="00165C5E"/>
    <w:rsid w:val="00166E66"/>
    <w:rsid w:val="00167EC3"/>
    <w:rsid w:val="00172FAB"/>
    <w:rsid w:val="00174987"/>
    <w:rsid w:val="00176381"/>
    <w:rsid w:val="00184D73"/>
    <w:rsid w:val="001917AB"/>
    <w:rsid w:val="001931DA"/>
    <w:rsid w:val="00194397"/>
    <w:rsid w:val="001946B8"/>
    <w:rsid w:val="0019662F"/>
    <w:rsid w:val="001A0117"/>
    <w:rsid w:val="001A1792"/>
    <w:rsid w:val="001A731B"/>
    <w:rsid w:val="001A785A"/>
    <w:rsid w:val="001B205F"/>
    <w:rsid w:val="001B48F5"/>
    <w:rsid w:val="001B7EC0"/>
    <w:rsid w:val="001C0361"/>
    <w:rsid w:val="001C611F"/>
    <w:rsid w:val="001D3A4A"/>
    <w:rsid w:val="001D4E74"/>
    <w:rsid w:val="001D5737"/>
    <w:rsid w:val="001E0688"/>
    <w:rsid w:val="001E0DB2"/>
    <w:rsid w:val="001E1A80"/>
    <w:rsid w:val="001E1DC0"/>
    <w:rsid w:val="001E795B"/>
    <w:rsid w:val="001F1CEF"/>
    <w:rsid w:val="001F4B12"/>
    <w:rsid w:val="001F5054"/>
    <w:rsid w:val="00200578"/>
    <w:rsid w:val="002035C0"/>
    <w:rsid w:val="00204E5E"/>
    <w:rsid w:val="00205367"/>
    <w:rsid w:val="002053E0"/>
    <w:rsid w:val="002101F0"/>
    <w:rsid w:val="00210C81"/>
    <w:rsid w:val="00215000"/>
    <w:rsid w:val="00222E55"/>
    <w:rsid w:val="002257A4"/>
    <w:rsid w:val="002309AB"/>
    <w:rsid w:val="00251400"/>
    <w:rsid w:val="002525A0"/>
    <w:rsid w:val="00260FFE"/>
    <w:rsid w:val="002622EC"/>
    <w:rsid w:val="00262464"/>
    <w:rsid w:val="00263A68"/>
    <w:rsid w:val="00263EA0"/>
    <w:rsid w:val="0026497D"/>
    <w:rsid w:val="00270134"/>
    <w:rsid w:val="0027406C"/>
    <w:rsid w:val="00274233"/>
    <w:rsid w:val="00275260"/>
    <w:rsid w:val="00280224"/>
    <w:rsid w:val="00282552"/>
    <w:rsid w:val="00287AC7"/>
    <w:rsid w:val="00290599"/>
    <w:rsid w:val="002913D7"/>
    <w:rsid w:val="002946E6"/>
    <w:rsid w:val="00296243"/>
    <w:rsid w:val="002A200B"/>
    <w:rsid w:val="002A25AB"/>
    <w:rsid w:val="002A4253"/>
    <w:rsid w:val="002A7377"/>
    <w:rsid w:val="002B4200"/>
    <w:rsid w:val="002B5957"/>
    <w:rsid w:val="002B5F77"/>
    <w:rsid w:val="002C2A9F"/>
    <w:rsid w:val="002C5B50"/>
    <w:rsid w:val="002D1625"/>
    <w:rsid w:val="002D54DD"/>
    <w:rsid w:val="002D6C9A"/>
    <w:rsid w:val="002E41CB"/>
    <w:rsid w:val="002E6A35"/>
    <w:rsid w:val="002F3897"/>
    <w:rsid w:val="002F480A"/>
    <w:rsid w:val="002F66B2"/>
    <w:rsid w:val="0031021F"/>
    <w:rsid w:val="003159C4"/>
    <w:rsid w:val="00316F8E"/>
    <w:rsid w:val="00317CD9"/>
    <w:rsid w:val="00321D03"/>
    <w:rsid w:val="00321DD9"/>
    <w:rsid w:val="003229D5"/>
    <w:rsid w:val="003378CC"/>
    <w:rsid w:val="0034261D"/>
    <w:rsid w:val="00342AD0"/>
    <w:rsid w:val="00343874"/>
    <w:rsid w:val="00346078"/>
    <w:rsid w:val="00347904"/>
    <w:rsid w:val="00347AA1"/>
    <w:rsid w:val="00351C67"/>
    <w:rsid w:val="003568BB"/>
    <w:rsid w:val="00356AF2"/>
    <w:rsid w:val="003576B3"/>
    <w:rsid w:val="00362121"/>
    <w:rsid w:val="00362CE6"/>
    <w:rsid w:val="00364141"/>
    <w:rsid w:val="003649E2"/>
    <w:rsid w:val="003666B6"/>
    <w:rsid w:val="003718C7"/>
    <w:rsid w:val="00371B40"/>
    <w:rsid w:val="003728D8"/>
    <w:rsid w:val="00373C1F"/>
    <w:rsid w:val="0037402A"/>
    <w:rsid w:val="0037544B"/>
    <w:rsid w:val="00377601"/>
    <w:rsid w:val="003855FF"/>
    <w:rsid w:val="00391BF3"/>
    <w:rsid w:val="00392168"/>
    <w:rsid w:val="00397C48"/>
    <w:rsid w:val="003A2264"/>
    <w:rsid w:val="003B1482"/>
    <w:rsid w:val="003B156D"/>
    <w:rsid w:val="003B19F8"/>
    <w:rsid w:val="003B3E50"/>
    <w:rsid w:val="003B5141"/>
    <w:rsid w:val="003B548D"/>
    <w:rsid w:val="003C1D0B"/>
    <w:rsid w:val="003C45D9"/>
    <w:rsid w:val="003D0861"/>
    <w:rsid w:val="003D2701"/>
    <w:rsid w:val="003D5E79"/>
    <w:rsid w:val="003E18B0"/>
    <w:rsid w:val="003E1CF8"/>
    <w:rsid w:val="003E1EDD"/>
    <w:rsid w:val="003E46EC"/>
    <w:rsid w:val="003F115F"/>
    <w:rsid w:val="003F3B5F"/>
    <w:rsid w:val="003F4AA0"/>
    <w:rsid w:val="003F69D1"/>
    <w:rsid w:val="003F7D7E"/>
    <w:rsid w:val="003F7DF7"/>
    <w:rsid w:val="004046A2"/>
    <w:rsid w:val="00406833"/>
    <w:rsid w:val="004079D9"/>
    <w:rsid w:val="00411143"/>
    <w:rsid w:val="00412DBD"/>
    <w:rsid w:val="0041725F"/>
    <w:rsid w:val="00420195"/>
    <w:rsid w:val="0042344C"/>
    <w:rsid w:val="00426C45"/>
    <w:rsid w:val="0043328E"/>
    <w:rsid w:val="00440E21"/>
    <w:rsid w:val="00452085"/>
    <w:rsid w:val="00454051"/>
    <w:rsid w:val="00455E51"/>
    <w:rsid w:val="004610B4"/>
    <w:rsid w:val="00461BDD"/>
    <w:rsid w:val="004627BC"/>
    <w:rsid w:val="004639B4"/>
    <w:rsid w:val="00463DD9"/>
    <w:rsid w:val="00465FF2"/>
    <w:rsid w:val="00466FE3"/>
    <w:rsid w:val="00467C90"/>
    <w:rsid w:val="00474285"/>
    <w:rsid w:val="0047729D"/>
    <w:rsid w:val="00480369"/>
    <w:rsid w:val="00482A0E"/>
    <w:rsid w:val="00487534"/>
    <w:rsid w:val="00493CEE"/>
    <w:rsid w:val="004A5606"/>
    <w:rsid w:val="004A6F4F"/>
    <w:rsid w:val="004B1AED"/>
    <w:rsid w:val="004B1CE4"/>
    <w:rsid w:val="004B1EF7"/>
    <w:rsid w:val="004B1F9C"/>
    <w:rsid w:val="004B24D9"/>
    <w:rsid w:val="004B6296"/>
    <w:rsid w:val="004C1C76"/>
    <w:rsid w:val="004C30CA"/>
    <w:rsid w:val="004C49DF"/>
    <w:rsid w:val="004D2785"/>
    <w:rsid w:val="004E163A"/>
    <w:rsid w:val="004E1EA3"/>
    <w:rsid w:val="004E3CA7"/>
    <w:rsid w:val="004E462C"/>
    <w:rsid w:val="004E5038"/>
    <w:rsid w:val="004F1386"/>
    <w:rsid w:val="00500011"/>
    <w:rsid w:val="00503021"/>
    <w:rsid w:val="0050612F"/>
    <w:rsid w:val="00507827"/>
    <w:rsid w:val="0051017A"/>
    <w:rsid w:val="00510BB2"/>
    <w:rsid w:val="0051156E"/>
    <w:rsid w:val="00511E31"/>
    <w:rsid w:val="00517CE0"/>
    <w:rsid w:val="0052137E"/>
    <w:rsid w:val="00521CDC"/>
    <w:rsid w:val="005225D3"/>
    <w:rsid w:val="00524082"/>
    <w:rsid w:val="00527E49"/>
    <w:rsid w:val="005310C9"/>
    <w:rsid w:val="00536109"/>
    <w:rsid w:val="00541F4E"/>
    <w:rsid w:val="0054413E"/>
    <w:rsid w:val="00546AF2"/>
    <w:rsid w:val="00547492"/>
    <w:rsid w:val="00552449"/>
    <w:rsid w:val="0056374A"/>
    <w:rsid w:val="005638DA"/>
    <w:rsid w:val="00572432"/>
    <w:rsid w:val="0057543C"/>
    <w:rsid w:val="00577818"/>
    <w:rsid w:val="005821F9"/>
    <w:rsid w:val="0058336F"/>
    <w:rsid w:val="00584CD8"/>
    <w:rsid w:val="00585B54"/>
    <w:rsid w:val="00591318"/>
    <w:rsid w:val="00596968"/>
    <w:rsid w:val="005A6C1E"/>
    <w:rsid w:val="005B03E7"/>
    <w:rsid w:val="005B2FE8"/>
    <w:rsid w:val="005B3B99"/>
    <w:rsid w:val="005B7250"/>
    <w:rsid w:val="005C143F"/>
    <w:rsid w:val="005C4226"/>
    <w:rsid w:val="005C7845"/>
    <w:rsid w:val="005E28C3"/>
    <w:rsid w:val="005E3EF8"/>
    <w:rsid w:val="005E68DF"/>
    <w:rsid w:val="005F1248"/>
    <w:rsid w:val="005F1E9B"/>
    <w:rsid w:val="005F3221"/>
    <w:rsid w:val="005F430B"/>
    <w:rsid w:val="005F64B6"/>
    <w:rsid w:val="00600985"/>
    <w:rsid w:val="00602169"/>
    <w:rsid w:val="006025F2"/>
    <w:rsid w:val="0060374B"/>
    <w:rsid w:val="0060463F"/>
    <w:rsid w:val="00604C1E"/>
    <w:rsid w:val="00605DE5"/>
    <w:rsid w:val="006100B0"/>
    <w:rsid w:val="00610856"/>
    <w:rsid w:val="00613AA8"/>
    <w:rsid w:val="0061406A"/>
    <w:rsid w:val="00631C40"/>
    <w:rsid w:val="006344DE"/>
    <w:rsid w:val="006377F0"/>
    <w:rsid w:val="00640724"/>
    <w:rsid w:val="00640EC4"/>
    <w:rsid w:val="00643C49"/>
    <w:rsid w:val="006458D2"/>
    <w:rsid w:val="006570A2"/>
    <w:rsid w:val="00663806"/>
    <w:rsid w:val="0066566F"/>
    <w:rsid w:val="00672BDB"/>
    <w:rsid w:val="00683708"/>
    <w:rsid w:val="00684C3A"/>
    <w:rsid w:val="00687B61"/>
    <w:rsid w:val="00692E3B"/>
    <w:rsid w:val="006948BD"/>
    <w:rsid w:val="0069499D"/>
    <w:rsid w:val="00695BC2"/>
    <w:rsid w:val="006965EE"/>
    <w:rsid w:val="00697D82"/>
    <w:rsid w:val="006A3089"/>
    <w:rsid w:val="006A6F2C"/>
    <w:rsid w:val="006B3263"/>
    <w:rsid w:val="006B3D02"/>
    <w:rsid w:val="006B5E90"/>
    <w:rsid w:val="006B6640"/>
    <w:rsid w:val="006B6FD1"/>
    <w:rsid w:val="006C1EE1"/>
    <w:rsid w:val="006C7DC9"/>
    <w:rsid w:val="006D17EA"/>
    <w:rsid w:val="006D782C"/>
    <w:rsid w:val="006E226C"/>
    <w:rsid w:val="006E2926"/>
    <w:rsid w:val="006E48D1"/>
    <w:rsid w:val="006E5324"/>
    <w:rsid w:val="006E73A0"/>
    <w:rsid w:val="006F3118"/>
    <w:rsid w:val="006F3FB9"/>
    <w:rsid w:val="006F4B0B"/>
    <w:rsid w:val="006F5571"/>
    <w:rsid w:val="006F58E0"/>
    <w:rsid w:val="007005C2"/>
    <w:rsid w:val="00700E23"/>
    <w:rsid w:val="00700EA4"/>
    <w:rsid w:val="00701484"/>
    <w:rsid w:val="007050F1"/>
    <w:rsid w:val="007072C9"/>
    <w:rsid w:val="00712498"/>
    <w:rsid w:val="00712594"/>
    <w:rsid w:val="00712E87"/>
    <w:rsid w:val="00720DF6"/>
    <w:rsid w:val="00724A6C"/>
    <w:rsid w:val="007252B9"/>
    <w:rsid w:val="00725537"/>
    <w:rsid w:val="00733F93"/>
    <w:rsid w:val="0073407F"/>
    <w:rsid w:val="007364A8"/>
    <w:rsid w:val="0073737B"/>
    <w:rsid w:val="007377A5"/>
    <w:rsid w:val="00741BA4"/>
    <w:rsid w:val="007421C3"/>
    <w:rsid w:val="00744147"/>
    <w:rsid w:val="00744AAD"/>
    <w:rsid w:val="00746178"/>
    <w:rsid w:val="007520FB"/>
    <w:rsid w:val="00752423"/>
    <w:rsid w:val="007603E7"/>
    <w:rsid w:val="00761E57"/>
    <w:rsid w:val="00763A05"/>
    <w:rsid w:val="00764403"/>
    <w:rsid w:val="00771D8F"/>
    <w:rsid w:val="00774124"/>
    <w:rsid w:val="00776ADC"/>
    <w:rsid w:val="00777409"/>
    <w:rsid w:val="00780030"/>
    <w:rsid w:val="00781346"/>
    <w:rsid w:val="0078577C"/>
    <w:rsid w:val="00794C89"/>
    <w:rsid w:val="007A1D22"/>
    <w:rsid w:val="007A2197"/>
    <w:rsid w:val="007A2B06"/>
    <w:rsid w:val="007B2109"/>
    <w:rsid w:val="007B4034"/>
    <w:rsid w:val="007B675D"/>
    <w:rsid w:val="007B6F0A"/>
    <w:rsid w:val="007B7CE6"/>
    <w:rsid w:val="007C5DFD"/>
    <w:rsid w:val="007C61AF"/>
    <w:rsid w:val="007C6E29"/>
    <w:rsid w:val="007C7DD5"/>
    <w:rsid w:val="007D38D4"/>
    <w:rsid w:val="007D6F7E"/>
    <w:rsid w:val="007E10F1"/>
    <w:rsid w:val="007E301E"/>
    <w:rsid w:val="007E6F57"/>
    <w:rsid w:val="007F283F"/>
    <w:rsid w:val="007F298C"/>
    <w:rsid w:val="007F48C2"/>
    <w:rsid w:val="007F4C07"/>
    <w:rsid w:val="007F5D28"/>
    <w:rsid w:val="007F5E30"/>
    <w:rsid w:val="007F7655"/>
    <w:rsid w:val="00800412"/>
    <w:rsid w:val="008008C7"/>
    <w:rsid w:val="00802820"/>
    <w:rsid w:val="00805092"/>
    <w:rsid w:val="00810951"/>
    <w:rsid w:val="008165C8"/>
    <w:rsid w:val="00820730"/>
    <w:rsid w:val="0082110F"/>
    <w:rsid w:val="0082269D"/>
    <w:rsid w:val="00823B44"/>
    <w:rsid w:val="00826885"/>
    <w:rsid w:val="0084161D"/>
    <w:rsid w:val="00850C3C"/>
    <w:rsid w:val="00851D5E"/>
    <w:rsid w:val="00854F40"/>
    <w:rsid w:val="00863A0F"/>
    <w:rsid w:val="00866FE2"/>
    <w:rsid w:val="00867B85"/>
    <w:rsid w:val="0087277A"/>
    <w:rsid w:val="00876601"/>
    <w:rsid w:val="00885689"/>
    <w:rsid w:val="00886BB4"/>
    <w:rsid w:val="008A1D31"/>
    <w:rsid w:val="008A453A"/>
    <w:rsid w:val="008A5E83"/>
    <w:rsid w:val="008A6BDE"/>
    <w:rsid w:val="008A6D72"/>
    <w:rsid w:val="008B01B7"/>
    <w:rsid w:val="008B28B4"/>
    <w:rsid w:val="008C4924"/>
    <w:rsid w:val="008C6B2F"/>
    <w:rsid w:val="008C7B48"/>
    <w:rsid w:val="008F62EB"/>
    <w:rsid w:val="0090619C"/>
    <w:rsid w:val="0091043E"/>
    <w:rsid w:val="00922135"/>
    <w:rsid w:val="00925C59"/>
    <w:rsid w:val="00926430"/>
    <w:rsid w:val="00931751"/>
    <w:rsid w:val="00931DEF"/>
    <w:rsid w:val="00931EA4"/>
    <w:rsid w:val="00935709"/>
    <w:rsid w:val="009370B2"/>
    <w:rsid w:val="009407FF"/>
    <w:rsid w:val="00941A02"/>
    <w:rsid w:val="00942D40"/>
    <w:rsid w:val="00942F85"/>
    <w:rsid w:val="0094412F"/>
    <w:rsid w:val="009459D8"/>
    <w:rsid w:val="00947140"/>
    <w:rsid w:val="009532DD"/>
    <w:rsid w:val="00953E74"/>
    <w:rsid w:val="00954E43"/>
    <w:rsid w:val="00961767"/>
    <w:rsid w:val="00963EF7"/>
    <w:rsid w:val="009675F1"/>
    <w:rsid w:val="00972536"/>
    <w:rsid w:val="0097759C"/>
    <w:rsid w:val="00977B3F"/>
    <w:rsid w:val="0098204C"/>
    <w:rsid w:val="00987DFE"/>
    <w:rsid w:val="00990E8F"/>
    <w:rsid w:val="00991405"/>
    <w:rsid w:val="00994609"/>
    <w:rsid w:val="00994B3C"/>
    <w:rsid w:val="00994BCA"/>
    <w:rsid w:val="009A29F8"/>
    <w:rsid w:val="009A377A"/>
    <w:rsid w:val="009A4957"/>
    <w:rsid w:val="009B32EB"/>
    <w:rsid w:val="009C0BF5"/>
    <w:rsid w:val="009C1CE3"/>
    <w:rsid w:val="009C2B56"/>
    <w:rsid w:val="009C36E1"/>
    <w:rsid w:val="009C55D7"/>
    <w:rsid w:val="009C5E2E"/>
    <w:rsid w:val="009C6E4E"/>
    <w:rsid w:val="009C7F31"/>
    <w:rsid w:val="009D2FC8"/>
    <w:rsid w:val="009D7476"/>
    <w:rsid w:val="009D7999"/>
    <w:rsid w:val="009E6D18"/>
    <w:rsid w:val="009F6158"/>
    <w:rsid w:val="009F6EE0"/>
    <w:rsid w:val="00A020C4"/>
    <w:rsid w:val="00A03802"/>
    <w:rsid w:val="00A03AF3"/>
    <w:rsid w:val="00A03C95"/>
    <w:rsid w:val="00A0438B"/>
    <w:rsid w:val="00A06BC7"/>
    <w:rsid w:val="00A071E3"/>
    <w:rsid w:val="00A146BC"/>
    <w:rsid w:val="00A164CF"/>
    <w:rsid w:val="00A16649"/>
    <w:rsid w:val="00A21282"/>
    <w:rsid w:val="00A22536"/>
    <w:rsid w:val="00A23786"/>
    <w:rsid w:val="00A256F5"/>
    <w:rsid w:val="00A34E14"/>
    <w:rsid w:val="00A35E2B"/>
    <w:rsid w:val="00A3648A"/>
    <w:rsid w:val="00A3734F"/>
    <w:rsid w:val="00A37A16"/>
    <w:rsid w:val="00A4067F"/>
    <w:rsid w:val="00A41C6A"/>
    <w:rsid w:val="00A41C75"/>
    <w:rsid w:val="00A42517"/>
    <w:rsid w:val="00A44841"/>
    <w:rsid w:val="00A503D2"/>
    <w:rsid w:val="00A5155D"/>
    <w:rsid w:val="00A52929"/>
    <w:rsid w:val="00A533BF"/>
    <w:rsid w:val="00A56761"/>
    <w:rsid w:val="00A567FA"/>
    <w:rsid w:val="00A633BB"/>
    <w:rsid w:val="00A642C9"/>
    <w:rsid w:val="00A66DC7"/>
    <w:rsid w:val="00A67ED5"/>
    <w:rsid w:val="00A7482F"/>
    <w:rsid w:val="00A80D15"/>
    <w:rsid w:val="00A8610B"/>
    <w:rsid w:val="00A86711"/>
    <w:rsid w:val="00A870E0"/>
    <w:rsid w:val="00A9235D"/>
    <w:rsid w:val="00A94157"/>
    <w:rsid w:val="00A945D5"/>
    <w:rsid w:val="00A96192"/>
    <w:rsid w:val="00A97580"/>
    <w:rsid w:val="00AA22D3"/>
    <w:rsid w:val="00AA4561"/>
    <w:rsid w:val="00AB01F5"/>
    <w:rsid w:val="00AB433F"/>
    <w:rsid w:val="00AB700B"/>
    <w:rsid w:val="00AC364C"/>
    <w:rsid w:val="00AC6183"/>
    <w:rsid w:val="00AD05E5"/>
    <w:rsid w:val="00AD0CDD"/>
    <w:rsid w:val="00AD3030"/>
    <w:rsid w:val="00AD462C"/>
    <w:rsid w:val="00AD57D3"/>
    <w:rsid w:val="00AE0A18"/>
    <w:rsid w:val="00AE5995"/>
    <w:rsid w:val="00AF26AB"/>
    <w:rsid w:val="00AF3866"/>
    <w:rsid w:val="00B02627"/>
    <w:rsid w:val="00B029A5"/>
    <w:rsid w:val="00B05F18"/>
    <w:rsid w:val="00B10FD6"/>
    <w:rsid w:val="00B1255C"/>
    <w:rsid w:val="00B157E3"/>
    <w:rsid w:val="00B16F35"/>
    <w:rsid w:val="00B2187B"/>
    <w:rsid w:val="00B21DB6"/>
    <w:rsid w:val="00B24C85"/>
    <w:rsid w:val="00B2618A"/>
    <w:rsid w:val="00B2625F"/>
    <w:rsid w:val="00B31718"/>
    <w:rsid w:val="00B32F78"/>
    <w:rsid w:val="00B338BF"/>
    <w:rsid w:val="00B354A5"/>
    <w:rsid w:val="00B36355"/>
    <w:rsid w:val="00B373AF"/>
    <w:rsid w:val="00B37DCD"/>
    <w:rsid w:val="00B37F9C"/>
    <w:rsid w:val="00B406E3"/>
    <w:rsid w:val="00B4493C"/>
    <w:rsid w:val="00B44BC0"/>
    <w:rsid w:val="00B50312"/>
    <w:rsid w:val="00B507E8"/>
    <w:rsid w:val="00B52498"/>
    <w:rsid w:val="00B54E38"/>
    <w:rsid w:val="00B6441E"/>
    <w:rsid w:val="00B64703"/>
    <w:rsid w:val="00B67C82"/>
    <w:rsid w:val="00B806AB"/>
    <w:rsid w:val="00B80D47"/>
    <w:rsid w:val="00B82109"/>
    <w:rsid w:val="00B82247"/>
    <w:rsid w:val="00B83121"/>
    <w:rsid w:val="00B841AB"/>
    <w:rsid w:val="00B86751"/>
    <w:rsid w:val="00B9231E"/>
    <w:rsid w:val="00B95B0A"/>
    <w:rsid w:val="00BA16FC"/>
    <w:rsid w:val="00BA2B5A"/>
    <w:rsid w:val="00BA4151"/>
    <w:rsid w:val="00BA48A3"/>
    <w:rsid w:val="00BA64DE"/>
    <w:rsid w:val="00BB0A02"/>
    <w:rsid w:val="00BB15BC"/>
    <w:rsid w:val="00BC0DE1"/>
    <w:rsid w:val="00BC1A17"/>
    <w:rsid w:val="00BD5BD4"/>
    <w:rsid w:val="00BD5EF6"/>
    <w:rsid w:val="00BE4237"/>
    <w:rsid w:val="00BE445C"/>
    <w:rsid w:val="00BE4880"/>
    <w:rsid w:val="00BF11C7"/>
    <w:rsid w:val="00BF53F1"/>
    <w:rsid w:val="00BF7C4F"/>
    <w:rsid w:val="00C00AA5"/>
    <w:rsid w:val="00C01BFE"/>
    <w:rsid w:val="00C025A5"/>
    <w:rsid w:val="00C03BC0"/>
    <w:rsid w:val="00C0486F"/>
    <w:rsid w:val="00C05E79"/>
    <w:rsid w:val="00C06C06"/>
    <w:rsid w:val="00C10E71"/>
    <w:rsid w:val="00C11409"/>
    <w:rsid w:val="00C1159F"/>
    <w:rsid w:val="00C1607E"/>
    <w:rsid w:val="00C16630"/>
    <w:rsid w:val="00C17B6E"/>
    <w:rsid w:val="00C20B48"/>
    <w:rsid w:val="00C20EE9"/>
    <w:rsid w:val="00C217F4"/>
    <w:rsid w:val="00C22AEA"/>
    <w:rsid w:val="00C25684"/>
    <w:rsid w:val="00C276DF"/>
    <w:rsid w:val="00C27F30"/>
    <w:rsid w:val="00C36EA8"/>
    <w:rsid w:val="00C37ACE"/>
    <w:rsid w:val="00C37BCF"/>
    <w:rsid w:val="00C437DE"/>
    <w:rsid w:val="00C4424C"/>
    <w:rsid w:val="00C4642F"/>
    <w:rsid w:val="00C4663B"/>
    <w:rsid w:val="00C51B7D"/>
    <w:rsid w:val="00C53693"/>
    <w:rsid w:val="00C664DD"/>
    <w:rsid w:val="00C9161A"/>
    <w:rsid w:val="00C94D57"/>
    <w:rsid w:val="00CA15AE"/>
    <w:rsid w:val="00CA163E"/>
    <w:rsid w:val="00CA42F9"/>
    <w:rsid w:val="00CB3584"/>
    <w:rsid w:val="00CB7067"/>
    <w:rsid w:val="00CC14C6"/>
    <w:rsid w:val="00CD2EC2"/>
    <w:rsid w:val="00CD70A0"/>
    <w:rsid w:val="00CD74CC"/>
    <w:rsid w:val="00CE0B97"/>
    <w:rsid w:val="00CE460F"/>
    <w:rsid w:val="00CE4835"/>
    <w:rsid w:val="00CE5781"/>
    <w:rsid w:val="00CF168C"/>
    <w:rsid w:val="00CF4B56"/>
    <w:rsid w:val="00CF54BE"/>
    <w:rsid w:val="00CF5850"/>
    <w:rsid w:val="00CF7C11"/>
    <w:rsid w:val="00D00A32"/>
    <w:rsid w:val="00D069F4"/>
    <w:rsid w:val="00D121E3"/>
    <w:rsid w:val="00D123DA"/>
    <w:rsid w:val="00D21DB3"/>
    <w:rsid w:val="00D27424"/>
    <w:rsid w:val="00D30009"/>
    <w:rsid w:val="00D30123"/>
    <w:rsid w:val="00D307CC"/>
    <w:rsid w:val="00D31B3F"/>
    <w:rsid w:val="00D32552"/>
    <w:rsid w:val="00D41694"/>
    <w:rsid w:val="00D6536D"/>
    <w:rsid w:val="00D67C90"/>
    <w:rsid w:val="00D72154"/>
    <w:rsid w:val="00D74CA9"/>
    <w:rsid w:val="00D77E8F"/>
    <w:rsid w:val="00D84FDC"/>
    <w:rsid w:val="00D863FA"/>
    <w:rsid w:val="00D924A7"/>
    <w:rsid w:val="00D96B5F"/>
    <w:rsid w:val="00DA278C"/>
    <w:rsid w:val="00DA5330"/>
    <w:rsid w:val="00DB09AF"/>
    <w:rsid w:val="00DB2698"/>
    <w:rsid w:val="00DB2982"/>
    <w:rsid w:val="00DB358E"/>
    <w:rsid w:val="00DB49C4"/>
    <w:rsid w:val="00DB4E6E"/>
    <w:rsid w:val="00DB4F68"/>
    <w:rsid w:val="00DC0829"/>
    <w:rsid w:val="00DC12A8"/>
    <w:rsid w:val="00DC578A"/>
    <w:rsid w:val="00DC7D71"/>
    <w:rsid w:val="00DD1209"/>
    <w:rsid w:val="00DD12C7"/>
    <w:rsid w:val="00DD1452"/>
    <w:rsid w:val="00DD38CC"/>
    <w:rsid w:val="00DD4445"/>
    <w:rsid w:val="00DD5919"/>
    <w:rsid w:val="00DD78B0"/>
    <w:rsid w:val="00DD798E"/>
    <w:rsid w:val="00DF5D91"/>
    <w:rsid w:val="00DF5E64"/>
    <w:rsid w:val="00DF5F4E"/>
    <w:rsid w:val="00DF611D"/>
    <w:rsid w:val="00DF7ED0"/>
    <w:rsid w:val="00E00BCE"/>
    <w:rsid w:val="00E02084"/>
    <w:rsid w:val="00E0510E"/>
    <w:rsid w:val="00E12C7F"/>
    <w:rsid w:val="00E14E03"/>
    <w:rsid w:val="00E16041"/>
    <w:rsid w:val="00E1689E"/>
    <w:rsid w:val="00E218D2"/>
    <w:rsid w:val="00E249B6"/>
    <w:rsid w:val="00E25C4F"/>
    <w:rsid w:val="00E3085A"/>
    <w:rsid w:val="00E3515C"/>
    <w:rsid w:val="00E4084F"/>
    <w:rsid w:val="00E41370"/>
    <w:rsid w:val="00E42A86"/>
    <w:rsid w:val="00E43A06"/>
    <w:rsid w:val="00E53E24"/>
    <w:rsid w:val="00E5520E"/>
    <w:rsid w:val="00E55298"/>
    <w:rsid w:val="00E55A72"/>
    <w:rsid w:val="00E62779"/>
    <w:rsid w:val="00E64170"/>
    <w:rsid w:val="00E7037E"/>
    <w:rsid w:val="00E7247D"/>
    <w:rsid w:val="00E73014"/>
    <w:rsid w:val="00E751B3"/>
    <w:rsid w:val="00E819DC"/>
    <w:rsid w:val="00E82770"/>
    <w:rsid w:val="00E90F7F"/>
    <w:rsid w:val="00E93BC2"/>
    <w:rsid w:val="00E944BB"/>
    <w:rsid w:val="00E94C73"/>
    <w:rsid w:val="00E95F89"/>
    <w:rsid w:val="00E964CE"/>
    <w:rsid w:val="00E96E79"/>
    <w:rsid w:val="00EA2F7E"/>
    <w:rsid w:val="00EA3663"/>
    <w:rsid w:val="00EA5304"/>
    <w:rsid w:val="00EA5BCC"/>
    <w:rsid w:val="00EB1091"/>
    <w:rsid w:val="00EB44CC"/>
    <w:rsid w:val="00EB601D"/>
    <w:rsid w:val="00EB725E"/>
    <w:rsid w:val="00EC0911"/>
    <w:rsid w:val="00EC30DF"/>
    <w:rsid w:val="00EC358B"/>
    <w:rsid w:val="00EC7C42"/>
    <w:rsid w:val="00ED0FDC"/>
    <w:rsid w:val="00ED5A54"/>
    <w:rsid w:val="00EE63C7"/>
    <w:rsid w:val="00EE679B"/>
    <w:rsid w:val="00EF19E4"/>
    <w:rsid w:val="00EF2032"/>
    <w:rsid w:val="00EF4784"/>
    <w:rsid w:val="00EF4F19"/>
    <w:rsid w:val="00EF7E04"/>
    <w:rsid w:val="00F00DC4"/>
    <w:rsid w:val="00F02831"/>
    <w:rsid w:val="00F03C02"/>
    <w:rsid w:val="00F045C8"/>
    <w:rsid w:val="00F12550"/>
    <w:rsid w:val="00F14831"/>
    <w:rsid w:val="00F152C4"/>
    <w:rsid w:val="00F15766"/>
    <w:rsid w:val="00F21ADD"/>
    <w:rsid w:val="00F237E6"/>
    <w:rsid w:val="00F308C0"/>
    <w:rsid w:val="00F31708"/>
    <w:rsid w:val="00F3174E"/>
    <w:rsid w:val="00F42E9C"/>
    <w:rsid w:val="00F44A75"/>
    <w:rsid w:val="00F44AE6"/>
    <w:rsid w:val="00F4794A"/>
    <w:rsid w:val="00F51875"/>
    <w:rsid w:val="00F544E2"/>
    <w:rsid w:val="00F61EAE"/>
    <w:rsid w:val="00F644C3"/>
    <w:rsid w:val="00F66189"/>
    <w:rsid w:val="00F804A8"/>
    <w:rsid w:val="00F80BC9"/>
    <w:rsid w:val="00F86033"/>
    <w:rsid w:val="00F9591F"/>
    <w:rsid w:val="00FA15C1"/>
    <w:rsid w:val="00FA3EF8"/>
    <w:rsid w:val="00FA4269"/>
    <w:rsid w:val="00FA5CCD"/>
    <w:rsid w:val="00FA60ED"/>
    <w:rsid w:val="00FA75F1"/>
    <w:rsid w:val="00FA773F"/>
    <w:rsid w:val="00FA7F62"/>
    <w:rsid w:val="00FB64F8"/>
    <w:rsid w:val="00FB6870"/>
    <w:rsid w:val="00FC4821"/>
    <w:rsid w:val="00FC48FF"/>
    <w:rsid w:val="00FD1CD9"/>
    <w:rsid w:val="00FD2AE4"/>
    <w:rsid w:val="00FE4BF2"/>
    <w:rsid w:val="00FE5ADA"/>
    <w:rsid w:val="00FF3640"/>
    <w:rsid w:val="00FF5309"/>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9B9C2"/>
  <w15:docId w15:val="{B02A1018-7AAB-4DD1-9302-C1A923BE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F4F"/>
  </w:style>
  <w:style w:type="paragraph" w:styleId="Heading1">
    <w:name w:val="heading 1"/>
    <w:basedOn w:val="Normal"/>
    <w:next w:val="Normal"/>
    <w:link w:val="Heading1Char"/>
    <w:qFormat/>
    <w:rsid w:val="00040B92"/>
    <w:pPr>
      <w:keepNext/>
      <w:numPr>
        <w:numId w:val="6"/>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40B92"/>
    <w:pPr>
      <w:keepNext/>
      <w:numPr>
        <w:ilvl w:val="1"/>
        <w:numId w:val="6"/>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40B92"/>
    <w:pPr>
      <w:keepNext/>
      <w:numPr>
        <w:ilvl w:val="2"/>
        <w:numId w:val="6"/>
      </w:numPr>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040B92"/>
    <w:pPr>
      <w:keepNext/>
      <w:numPr>
        <w:ilvl w:val="3"/>
        <w:numId w:val="6"/>
      </w:numPr>
      <w:spacing w:after="0" w:line="240" w:lineRule="auto"/>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040B92"/>
    <w:pPr>
      <w:numPr>
        <w:ilvl w:val="4"/>
        <w:numId w:val="6"/>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040B92"/>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040B92"/>
    <w:pPr>
      <w:numPr>
        <w:ilvl w:val="6"/>
        <w:numId w:val="6"/>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40B92"/>
    <w:pPr>
      <w:numPr>
        <w:ilvl w:val="7"/>
        <w:numId w:val="6"/>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40B92"/>
    <w:pPr>
      <w:numPr>
        <w:ilvl w:val="8"/>
        <w:numId w:val="6"/>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78"/>
    <w:pPr>
      <w:ind w:left="720"/>
      <w:contextualSpacing/>
    </w:pPr>
  </w:style>
  <w:style w:type="paragraph" w:customStyle="1" w:styleId="Default">
    <w:name w:val="Default"/>
    <w:rsid w:val="005778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040B92"/>
    <w:rPr>
      <w:rFonts w:ascii="Arial" w:eastAsia="Times New Roman" w:hAnsi="Arial" w:cs="Arial"/>
      <w:b/>
      <w:bCs/>
      <w:kern w:val="32"/>
      <w:sz w:val="32"/>
      <w:szCs w:val="32"/>
    </w:rPr>
  </w:style>
  <w:style w:type="character" w:customStyle="1" w:styleId="Heading2Char">
    <w:name w:val="Heading 2 Char"/>
    <w:basedOn w:val="DefaultParagraphFont"/>
    <w:link w:val="Heading2"/>
    <w:rsid w:val="00040B92"/>
    <w:rPr>
      <w:rFonts w:ascii="Arial" w:eastAsia="Times New Roman" w:hAnsi="Arial" w:cs="Arial"/>
      <w:b/>
      <w:bCs/>
      <w:i/>
      <w:iCs/>
      <w:sz w:val="28"/>
      <w:szCs w:val="28"/>
    </w:rPr>
  </w:style>
  <w:style w:type="character" w:customStyle="1" w:styleId="Heading3Char">
    <w:name w:val="Heading 3 Char"/>
    <w:basedOn w:val="DefaultParagraphFont"/>
    <w:link w:val="Heading3"/>
    <w:rsid w:val="00040B92"/>
    <w:rPr>
      <w:rFonts w:ascii="Cambria" w:eastAsia="Times New Roman" w:hAnsi="Cambria" w:cs="Times New Roman"/>
      <w:b/>
      <w:bCs/>
      <w:sz w:val="26"/>
      <w:szCs w:val="26"/>
    </w:rPr>
  </w:style>
  <w:style w:type="character" w:customStyle="1" w:styleId="Heading4Char">
    <w:name w:val="Heading 4 Char"/>
    <w:basedOn w:val="DefaultParagraphFont"/>
    <w:link w:val="Heading4"/>
    <w:rsid w:val="00040B9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040B9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40B92"/>
    <w:rPr>
      <w:rFonts w:ascii="Times New Roman" w:eastAsia="Times New Roman" w:hAnsi="Times New Roman" w:cs="Times New Roman"/>
      <w:b/>
      <w:bCs/>
    </w:rPr>
  </w:style>
  <w:style w:type="character" w:customStyle="1" w:styleId="Heading7Char">
    <w:name w:val="Heading 7 Char"/>
    <w:basedOn w:val="DefaultParagraphFont"/>
    <w:link w:val="Heading7"/>
    <w:rsid w:val="00040B9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40B9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40B92"/>
    <w:rPr>
      <w:rFonts w:ascii="Arial" w:eastAsia="Times New Roman" w:hAnsi="Arial" w:cs="Arial"/>
    </w:rPr>
  </w:style>
  <w:style w:type="paragraph" w:customStyle="1" w:styleId="Style8">
    <w:name w:val="Style8"/>
    <w:basedOn w:val="Heading2"/>
    <w:rsid w:val="00040B92"/>
    <w:rPr>
      <w:rFonts w:ascii="Book Antiqua" w:hAnsi="Book Antiqua"/>
      <w:bCs w:val="0"/>
      <w:i w:val="0"/>
      <w:sz w:val="24"/>
    </w:rPr>
  </w:style>
  <w:style w:type="paragraph" w:styleId="Footer">
    <w:name w:val="footer"/>
    <w:basedOn w:val="Normal"/>
    <w:link w:val="FooterChar"/>
    <w:uiPriority w:val="99"/>
    <w:unhideWhenUsed/>
    <w:rsid w:val="00AA22D3"/>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A22D3"/>
    <w:rPr>
      <w:rFonts w:ascii="Times New Roman" w:eastAsia="Times New Roman" w:hAnsi="Times New Roman" w:cs="Times New Roman"/>
      <w:sz w:val="24"/>
      <w:szCs w:val="24"/>
    </w:rPr>
  </w:style>
  <w:style w:type="character" w:styleId="PageNumber">
    <w:name w:val="page number"/>
    <w:basedOn w:val="DefaultParagraphFont"/>
    <w:rsid w:val="00AA22D3"/>
  </w:style>
  <w:style w:type="paragraph" w:styleId="Header">
    <w:name w:val="header"/>
    <w:basedOn w:val="Normal"/>
    <w:link w:val="HeaderChar"/>
    <w:uiPriority w:val="99"/>
    <w:unhideWhenUsed/>
    <w:rsid w:val="001E1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DC0"/>
  </w:style>
  <w:style w:type="paragraph" w:styleId="NoSpacing">
    <w:name w:val="No Spacing"/>
    <w:uiPriority w:val="1"/>
    <w:qFormat/>
    <w:rsid w:val="00D32552"/>
    <w:pPr>
      <w:spacing w:after="0" w:line="240" w:lineRule="auto"/>
    </w:pPr>
  </w:style>
  <w:style w:type="table" w:styleId="TableGrid">
    <w:name w:val="Table Grid"/>
    <w:basedOn w:val="TableNormal"/>
    <w:rsid w:val="000F55F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482F"/>
    <w:rPr>
      <w:color w:val="0563C1"/>
      <w:u w:val="single"/>
    </w:rPr>
  </w:style>
  <w:style w:type="character" w:styleId="FollowedHyperlink">
    <w:name w:val="FollowedHyperlink"/>
    <w:basedOn w:val="DefaultParagraphFont"/>
    <w:uiPriority w:val="99"/>
    <w:semiHidden/>
    <w:unhideWhenUsed/>
    <w:rsid w:val="00A7482F"/>
    <w:rPr>
      <w:color w:val="954F72"/>
      <w:u w:val="single"/>
    </w:rPr>
  </w:style>
  <w:style w:type="paragraph" w:customStyle="1" w:styleId="msonormal0">
    <w:name w:val="msonormal"/>
    <w:basedOn w:val="Normal"/>
    <w:rsid w:val="00A74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32"/>
      <w:szCs w:val="32"/>
    </w:rPr>
  </w:style>
  <w:style w:type="paragraph" w:customStyle="1" w:styleId="xl74">
    <w:name w:val="xl74"/>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32"/>
      <w:szCs w:val="32"/>
    </w:rPr>
  </w:style>
  <w:style w:type="paragraph" w:customStyle="1" w:styleId="xl75">
    <w:name w:val="xl75"/>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76">
    <w:name w:val="xl76"/>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b/>
      <w:bCs/>
      <w:sz w:val="32"/>
      <w:szCs w:val="32"/>
    </w:rPr>
  </w:style>
  <w:style w:type="paragraph" w:customStyle="1" w:styleId="xl77">
    <w:name w:val="xl77"/>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32"/>
      <w:szCs w:val="32"/>
    </w:rPr>
  </w:style>
  <w:style w:type="paragraph" w:customStyle="1" w:styleId="xl78">
    <w:name w:val="xl78"/>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79">
    <w:name w:val="xl79"/>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32"/>
      <w:szCs w:val="32"/>
    </w:rPr>
  </w:style>
  <w:style w:type="paragraph" w:customStyle="1" w:styleId="xl80">
    <w:name w:val="xl80"/>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b/>
      <w:bCs/>
      <w:sz w:val="32"/>
      <w:szCs w:val="32"/>
    </w:rPr>
  </w:style>
  <w:style w:type="paragraph" w:customStyle="1" w:styleId="xl81">
    <w:name w:val="xl81"/>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82">
    <w:name w:val="xl82"/>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entury Gothic" w:eastAsia="Times New Roman" w:hAnsi="Century Gothic" w:cs="Times New Roman"/>
      <w:b/>
      <w:bCs/>
      <w:sz w:val="32"/>
      <w:szCs w:val="32"/>
    </w:rPr>
  </w:style>
  <w:style w:type="paragraph" w:customStyle="1" w:styleId="xl83">
    <w:name w:val="xl83"/>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84">
    <w:name w:val="xl84"/>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b/>
      <w:bCs/>
      <w:sz w:val="32"/>
      <w:szCs w:val="32"/>
    </w:rPr>
  </w:style>
  <w:style w:type="paragraph" w:customStyle="1" w:styleId="xl85">
    <w:name w:val="xl85"/>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b/>
      <w:bCs/>
      <w:sz w:val="32"/>
      <w:szCs w:val="32"/>
    </w:rPr>
  </w:style>
  <w:style w:type="paragraph" w:customStyle="1" w:styleId="xl86">
    <w:name w:val="xl86"/>
    <w:basedOn w:val="Normal"/>
    <w:rsid w:val="00A748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b/>
      <w:bCs/>
      <w:sz w:val="32"/>
      <w:szCs w:val="32"/>
    </w:rPr>
  </w:style>
  <w:style w:type="paragraph" w:customStyle="1" w:styleId="xl87">
    <w:name w:val="xl87"/>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32"/>
      <w:szCs w:val="32"/>
    </w:rPr>
  </w:style>
  <w:style w:type="paragraph" w:customStyle="1" w:styleId="xl88">
    <w:name w:val="xl88"/>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89">
    <w:name w:val="xl89"/>
    <w:basedOn w:val="Normal"/>
    <w:rsid w:val="00A748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b/>
      <w:bCs/>
      <w:sz w:val="32"/>
      <w:szCs w:val="32"/>
    </w:rPr>
  </w:style>
  <w:style w:type="paragraph" w:customStyle="1" w:styleId="xl90">
    <w:name w:val="xl90"/>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91">
    <w:name w:val="xl91"/>
    <w:basedOn w:val="Normal"/>
    <w:rsid w:val="00A74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b/>
      <w:bCs/>
      <w:sz w:val="32"/>
      <w:szCs w:val="32"/>
    </w:rPr>
  </w:style>
  <w:style w:type="paragraph" w:customStyle="1" w:styleId="xl92">
    <w:name w:val="xl92"/>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93">
    <w:name w:val="xl93"/>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94">
    <w:name w:val="xl94"/>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95">
    <w:name w:val="xl95"/>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color w:val="FF0000"/>
      <w:sz w:val="32"/>
      <w:szCs w:val="32"/>
    </w:rPr>
  </w:style>
  <w:style w:type="paragraph" w:customStyle="1" w:styleId="xl96">
    <w:name w:val="xl96"/>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color w:val="FF0000"/>
      <w:sz w:val="32"/>
      <w:szCs w:val="32"/>
    </w:rPr>
  </w:style>
  <w:style w:type="paragraph" w:customStyle="1" w:styleId="xl97">
    <w:name w:val="xl97"/>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color w:val="FF0000"/>
      <w:sz w:val="32"/>
      <w:szCs w:val="32"/>
    </w:rPr>
  </w:style>
  <w:style w:type="paragraph" w:customStyle="1" w:styleId="xl98">
    <w:name w:val="xl98"/>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color w:val="FF0000"/>
      <w:sz w:val="32"/>
      <w:szCs w:val="32"/>
    </w:rPr>
  </w:style>
  <w:style w:type="paragraph" w:customStyle="1" w:styleId="xl99">
    <w:name w:val="xl99"/>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color w:val="FF0000"/>
      <w:sz w:val="32"/>
      <w:szCs w:val="32"/>
    </w:rPr>
  </w:style>
  <w:style w:type="paragraph" w:customStyle="1" w:styleId="xl100">
    <w:name w:val="xl100"/>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32"/>
      <w:szCs w:val="32"/>
    </w:rPr>
  </w:style>
  <w:style w:type="paragraph" w:customStyle="1" w:styleId="xl101">
    <w:name w:val="xl101"/>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02">
    <w:name w:val="xl102"/>
    <w:basedOn w:val="Normal"/>
    <w:rsid w:val="00A748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03">
    <w:name w:val="xl103"/>
    <w:basedOn w:val="Normal"/>
    <w:rsid w:val="00A748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04">
    <w:name w:val="xl104"/>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05">
    <w:name w:val="xl105"/>
    <w:basedOn w:val="Normal"/>
    <w:rsid w:val="00A748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b/>
      <w:bCs/>
      <w:sz w:val="32"/>
      <w:szCs w:val="32"/>
    </w:rPr>
  </w:style>
  <w:style w:type="paragraph" w:customStyle="1" w:styleId="xl106">
    <w:name w:val="xl106"/>
    <w:basedOn w:val="Normal"/>
    <w:rsid w:val="00A748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b/>
      <w:bCs/>
      <w:sz w:val="32"/>
      <w:szCs w:val="32"/>
    </w:rPr>
  </w:style>
  <w:style w:type="paragraph" w:customStyle="1" w:styleId="xl107">
    <w:name w:val="xl107"/>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32"/>
      <w:szCs w:val="32"/>
    </w:rPr>
  </w:style>
  <w:style w:type="paragraph" w:customStyle="1" w:styleId="xl108">
    <w:name w:val="xl108"/>
    <w:basedOn w:val="Normal"/>
    <w:rsid w:val="00A74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b/>
      <w:bCs/>
      <w:sz w:val="32"/>
      <w:szCs w:val="32"/>
    </w:rPr>
  </w:style>
  <w:style w:type="paragraph" w:customStyle="1" w:styleId="xl109">
    <w:name w:val="xl109"/>
    <w:basedOn w:val="Normal"/>
    <w:rsid w:val="00A748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110">
    <w:name w:val="xl110"/>
    <w:basedOn w:val="Normal"/>
    <w:rsid w:val="00A7482F"/>
    <w:pPr>
      <w:pBdr>
        <w:left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111">
    <w:name w:val="xl111"/>
    <w:basedOn w:val="Normal"/>
    <w:rsid w:val="00A74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112">
    <w:name w:val="xl112"/>
    <w:basedOn w:val="Normal"/>
    <w:rsid w:val="00A7482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entury Gothic" w:eastAsia="Times New Roman" w:hAnsi="Century Gothic" w:cs="Times New Roman"/>
      <w:sz w:val="32"/>
      <w:szCs w:val="32"/>
    </w:rPr>
  </w:style>
  <w:style w:type="paragraph" w:customStyle="1" w:styleId="xl114">
    <w:name w:val="xl114"/>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15">
    <w:name w:val="xl115"/>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32"/>
      <w:szCs w:val="32"/>
    </w:rPr>
  </w:style>
  <w:style w:type="paragraph" w:customStyle="1" w:styleId="xl116">
    <w:name w:val="xl116"/>
    <w:basedOn w:val="Normal"/>
    <w:rsid w:val="00A748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17">
    <w:name w:val="xl117"/>
    <w:basedOn w:val="Normal"/>
    <w:rsid w:val="00A7482F"/>
    <w:pPr>
      <w:pBdr>
        <w:left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18">
    <w:name w:val="xl118"/>
    <w:basedOn w:val="Normal"/>
    <w:rsid w:val="00A74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19">
    <w:name w:val="xl119"/>
    <w:basedOn w:val="Normal"/>
    <w:rsid w:val="00A7482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A74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entury Gothic" w:eastAsia="Times New Roman" w:hAnsi="Century Gothic" w:cs="Times New Roman"/>
      <w:b/>
      <w:bCs/>
      <w:sz w:val="32"/>
      <w:szCs w:val="32"/>
    </w:rPr>
  </w:style>
  <w:style w:type="paragraph" w:customStyle="1" w:styleId="xl121">
    <w:name w:val="xl121"/>
    <w:basedOn w:val="Normal"/>
    <w:rsid w:val="00A74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22">
    <w:name w:val="xl122"/>
    <w:basedOn w:val="Normal"/>
    <w:rsid w:val="00A7482F"/>
    <w:pPr>
      <w:pBdr>
        <w:top w:val="single" w:sz="4" w:space="0" w:color="auto"/>
        <w:bottom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23">
    <w:name w:val="xl123"/>
    <w:basedOn w:val="Normal"/>
    <w:rsid w:val="00A74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sz w:val="32"/>
      <w:szCs w:val="32"/>
    </w:rPr>
  </w:style>
  <w:style w:type="paragraph" w:customStyle="1" w:styleId="xl124">
    <w:name w:val="xl124"/>
    <w:basedOn w:val="Normal"/>
    <w:rsid w:val="00A74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125">
    <w:name w:val="xl125"/>
    <w:basedOn w:val="Normal"/>
    <w:rsid w:val="00A7482F"/>
    <w:pPr>
      <w:pBdr>
        <w:top w:val="single" w:sz="4" w:space="0" w:color="auto"/>
        <w:bottom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126">
    <w:name w:val="xl126"/>
    <w:basedOn w:val="Normal"/>
    <w:rsid w:val="00A74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entury Gothic" w:eastAsia="Times New Roman" w:hAnsi="Century Gothic" w:cs="Times New Roman"/>
      <w:b/>
      <w:bCs/>
      <w:sz w:val="32"/>
      <w:szCs w:val="32"/>
    </w:rPr>
  </w:style>
  <w:style w:type="character" w:styleId="UnresolvedMention">
    <w:name w:val="Unresolved Mention"/>
    <w:basedOn w:val="DefaultParagraphFont"/>
    <w:uiPriority w:val="99"/>
    <w:semiHidden/>
    <w:unhideWhenUsed/>
    <w:rsid w:val="004B24D9"/>
    <w:rPr>
      <w:color w:val="605E5C"/>
      <w:shd w:val="clear" w:color="auto" w:fill="E1DFDD"/>
    </w:rPr>
  </w:style>
  <w:style w:type="paragraph" w:styleId="NormalWeb">
    <w:name w:val="Normal (Web)"/>
    <w:basedOn w:val="Normal"/>
    <w:uiPriority w:val="99"/>
    <w:unhideWhenUsed/>
    <w:rsid w:val="001217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B3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9070">
      <w:bodyDiv w:val="1"/>
      <w:marLeft w:val="0"/>
      <w:marRight w:val="0"/>
      <w:marTop w:val="0"/>
      <w:marBottom w:val="0"/>
      <w:divBdr>
        <w:top w:val="none" w:sz="0" w:space="0" w:color="auto"/>
        <w:left w:val="none" w:sz="0" w:space="0" w:color="auto"/>
        <w:bottom w:val="none" w:sz="0" w:space="0" w:color="auto"/>
        <w:right w:val="none" w:sz="0" w:space="0" w:color="auto"/>
      </w:divBdr>
    </w:div>
    <w:div w:id="134225046">
      <w:bodyDiv w:val="1"/>
      <w:marLeft w:val="0"/>
      <w:marRight w:val="0"/>
      <w:marTop w:val="0"/>
      <w:marBottom w:val="0"/>
      <w:divBdr>
        <w:top w:val="none" w:sz="0" w:space="0" w:color="auto"/>
        <w:left w:val="none" w:sz="0" w:space="0" w:color="auto"/>
        <w:bottom w:val="none" w:sz="0" w:space="0" w:color="auto"/>
        <w:right w:val="none" w:sz="0" w:space="0" w:color="auto"/>
      </w:divBdr>
    </w:div>
    <w:div w:id="208306115">
      <w:bodyDiv w:val="1"/>
      <w:marLeft w:val="0"/>
      <w:marRight w:val="0"/>
      <w:marTop w:val="0"/>
      <w:marBottom w:val="0"/>
      <w:divBdr>
        <w:top w:val="none" w:sz="0" w:space="0" w:color="auto"/>
        <w:left w:val="none" w:sz="0" w:space="0" w:color="auto"/>
        <w:bottom w:val="none" w:sz="0" w:space="0" w:color="auto"/>
        <w:right w:val="none" w:sz="0" w:space="0" w:color="auto"/>
      </w:divBdr>
    </w:div>
    <w:div w:id="330986783">
      <w:bodyDiv w:val="1"/>
      <w:marLeft w:val="0"/>
      <w:marRight w:val="0"/>
      <w:marTop w:val="0"/>
      <w:marBottom w:val="0"/>
      <w:divBdr>
        <w:top w:val="none" w:sz="0" w:space="0" w:color="auto"/>
        <w:left w:val="none" w:sz="0" w:space="0" w:color="auto"/>
        <w:bottom w:val="none" w:sz="0" w:space="0" w:color="auto"/>
        <w:right w:val="none" w:sz="0" w:space="0" w:color="auto"/>
      </w:divBdr>
    </w:div>
    <w:div w:id="473641860">
      <w:bodyDiv w:val="1"/>
      <w:marLeft w:val="0"/>
      <w:marRight w:val="0"/>
      <w:marTop w:val="0"/>
      <w:marBottom w:val="0"/>
      <w:divBdr>
        <w:top w:val="none" w:sz="0" w:space="0" w:color="auto"/>
        <w:left w:val="none" w:sz="0" w:space="0" w:color="auto"/>
        <w:bottom w:val="none" w:sz="0" w:space="0" w:color="auto"/>
        <w:right w:val="none" w:sz="0" w:space="0" w:color="auto"/>
      </w:divBdr>
    </w:div>
    <w:div w:id="541795366">
      <w:bodyDiv w:val="1"/>
      <w:marLeft w:val="0"/>
      <w:marRight w:val="0"/>
      <w:marTop w:val="0"/>
      <w:marBottom w:val="0"/>
      <w:divBdr>
        <w:top w:val="none" w:sz="0" w:space="0" w:color="auto"/>
        <w:left w:val="none" w:sz="0" w:space="0" w:color="auto"/>
        <w:bottom w:val="none" w:sz="0" w:space="0" w:color="auto"/>
        <w:right w:val="none" w:sz="0" w:space="0" w:color="auto"/>
      </w:divBdr>
    </w:div>
    <w:div w:id="587277034">
      <w:bodyDiv w:val="1"/>
      <w:marLeft w:val="0"/>
      <w:marRight w:val="0"/>
      <w:marTop w:val="0"/>
      <w:marBottom w:val="0"/>
      <w:divBdr>
        <w:top w:val="none" w:sz="0" w:space="0" w:color="auto"/>
        <w:left w:val="none" w:sz="0" w:space="0" w:color="auto"/>
        <w:bottom w:val="none" w:sz="0" w:space="0" w:color="auto"/>
        <w:right w:val="none" w:sz="0" w:space="0" w:color="auto"/>
      </w:divBdr>
    </w:div>
    <w:div w:id="596911713">
      <w:bodyDiv w:val="1"/>
      <w:marLeft w:val="0"/>
      <w:marRight w:val="0"/>
      <w:marTop w:val="0"/>
      <w:marBottom w:val="0"/>
      <w:divBdr>
        <w:top w:val="none" w:sz="0" w:space="0" w:color="auto"/>
        <w:left w:val="none" w:sz="0" w:space="0" w:color="auto"/>
        <w:bottom w:val="none" w:sz="0" w:space="0" w:color="auto"/>
        <w:right w:val="none" w:sz="0" w:space="0" w:color="auto"/>
      </w:divBdr>
    </w:div>
    <w:div w:id="688916919">
      <w:bodyDiv w:val="1"/>
      <w:marLeft w:val="0"/>
      <w:marRight w:val="0"/>
      <w:marTop w:val="0"/>
      <w:marBottom w:val="0"/>
      <w:divBdr>
        <w:top w:val="none" w:sz="0" w:space="0" w:color="auto"/>
        <w:left w:val="none" w:sz="0" w:space="0" w:color="auto"/>
        <w:bottom w:val="none" w:sz="0" w:space="0" w:color="auto"/>
        <w:right w:val="none" w:sz="0" w:space="0" w:color="auto"/>
      </w:divBdr>
    </w:div>
    <w:div w:id="726105700">
      <w:bodyDiv w:val="1"/>
      <w:marLeft w:val="0"/>
      <w:marRight w:val="0"/>
      <w:marTop w:val="0"/>
      <w:marBottom w:val="0"/>
      <w:divBdr>
        <w:top w:val="none" w:sz="0" w:space="0" w:color="auto"/>
        <w:left w:val="none" w:sz="0" w:space="0" w:color="auto"/>
        <w:bottom w:val="none" w:sz="0" w:space="0" w:color="auto"/>
        <w:right w:val="none" w:sz="0" w:space="0" w:color="auto"/>
      </w:divBdr>
    </w:div>
    <w:div w:id="731124783">
      <w:bodyDiv w:val="1"/>
      <w:marLeft w:val="0"/>
      <w:marRight w:val="0"/>
      <w:marTop w:val="0"/>
      <w:marBottom w:val="0"/>
      <w:divBdr>
        <w:top w:val="none" w:sz="0" w:space="0" w:color="auto"/>
        <w:left w:val="none" w:sz="0" w:space="0" w:color="auto"/>
        <w:bottom w:val="none" w:sz="0" w:space="0" w:color="auto"/>
        <w:right w:val="none" w:sz="0" w:space="0" w:color="auto"/>
      </w:divBdr>
    </w:div>
    <w:div w:id="812481544">
      <w:bodyDiv w:val="1"/>
      <w:marLeft w:val="0"/>
      <w:marRight w:val="0"/>
      <w:marTop w:val="0"/>
      <w:marBottom w:val="0"/>
      <w:divBdr>
        <w:top w:val="none" w:sz="0" w:space="0" w:color="auto"/>
        <w:left w:val="none" w:sz="0" w:space="0" w:color="auto"/>
        <w:bottom w:val="none" w:sz="0" w:space="0" w:color="auto"/>
        <w:right w:val="none" w:sz="0" w:space="0" w:color="auto"/>
      </w:divBdr>
    </w:div>
    <w:div w:id="825972047">
      <w:bodyDiv w:val="1"/>
      <w:marLeft w:val="0"/>
      <w:marRight w:val="0"/>
      <w:marTop w:val="0"/>
      <w:marBottom w:val="0"/>
      <w:divBdr>
        <w:top w:val="none" w:sz="0" w:space="0" w:color="auto"/>
        <w:left w:val="none" w:sz="0" w:space="0" w:color="auto"/>
        <w:bottom w:val="none" w:sz="0" w:space="0" w:color="auto"/>
        <w:right w:val="none" w:sz="0" w:space="0" w:color="auto"/>
      </w:divBdr>
    </w:div>
    <w:div w:id="864637783">
      <w:bodyDiv w:val="1"/>
      <w:marLeft w:val="0"/>
      <w:marRight w:val="0"/>
      <w:marTop w:val="0"/>
      <w:marBottom w:val="0"/>
      <w:divBdr>
        <w:top w:val="none" w:sz="0" w:space="0" w:color="auto"/>
        <w:left w:val="none" w:sz="0" w:space="0" w:color="auto"/>
        <w:bottom w:val="none" w:sz="0" w:space="0" w:color="auto"/>
        <w:right w:val="none" w:sz="0" w:space="0" w:color="auto"/>
      </w:divBdr>
    </w:div>
    <w:div w:id="874580487">
      <w:bodyDiv w:val="1"/>
      <w:marLeft w:val="0"/>
      <w:marRight w:val="0"/>
      <w:marTop w:val="0"/>
      <w:marBottom w:val="0"/>
      <w:divBdr>
        <w:top w:val="none" w:sz="0" w:space="0" w:color="auto"/>
        <w:left w:val="none" w:sz="0" w:space="0" w:color="auto"/>
        <w:bottom w:val="none" w:sz="0" w:space="0" w:color="auto"/>
        <w:right w:val="none" w:sz="0" w:space="0" w:color="auto"/>
      </w:divBdr>
    </w:div>
    <w:div w:id="901216448">
      <w:bodyDiv w:val="1"/>
      <w:marLeft w:val="0"/>
      <w:marRight w:val="0"/>
      <w:marTop w:val="0"/>
      <w:marBottom w:val="0"/>
      <w:divBdr>
        <w:top w:val="none" w:sz="0" w:space="0" w:color="auto"/>
        <w:left w:val="none" w:sz="0" w:space="0" w:color="auto"/>
        <w:bottom w:val="none" w:sz="0" w:space="0" w:color="auto"/>
        <w:right w:val="none" w:sz="0" w:space="0" w:color="auto"/>
      </w:divBdr>
    </w:div>
    <w:div w:id="1005473960">
      <w:bodyDiv w:val="1"/>
      <w:marLeft w:val="0"/>
      <w:marRight w:val="0"/>
      <w:marTop w:val="0"/>
      <w:marBottom w:val="0"/>
      <w:divBdr>
        <w:top w:val="none" w:sz="0" w:space="0" w:color="auto"/>
        <w:left w:val="none" w:sz="0" w:space="0" w:color="auto"/>
        <w:bottom w:val="none" w:sz="0" w:space="0" w:color="auto"/>
        <w:right w:val="none" w:sz="0" w:space="0" w:color="auto"/>
      </w:divBdr>
    </w:div>
    <w:div w:id="1039628483">
      <w:bodyDiv w:val="1"/>
      <w:marLeft w:val="0"/>
      <w:marRight w:val="0"/>
      <w:marTop w:val="0"/>
      <w:marBottom w:val="0"/>
      <w:divBdr>
        <w:top w:val="none" w:sz="0" w:space="0" w:color="auto"/>
        <w:left w:val="none" w:sz="0" w:space="0" w:color="auto"/>
        <w:bottom w:val="none" w:sz="0" w:space="0" w:color="auto"/>
        <w:right w:val="none" w:sz="0" w:space="0" w:color="auto"/>
      </w:divBdr>
    </w:div>
    <w:div w:id="1076435776">
      <w:bodyDiv w:val="1"/>
      <w:marLeft w:val="0"/>
      <w:marRight w:val="0"/>
      <w:marTop w:val="0"/>
      <w:marBottom w:val="0"/>
      <w:divBdr>
        <w:top w:val="none" w:sz="0" w:space="0" w:color="auto"/>
        <w:left w:val="none" w:sz="0" w:space="0" w:color="auto"/>
        <w:bottom w:val="none" w:sz="0" w:space="0" w:color="auto"/>
        <w:right w:val="none" w:sz="0" w:space="0" w:color="auto"/>
      </w:divBdr>
    </w:div>
    <w:div w:id="1109083712">
      <w:bodyDiv w:val="1"/>
      <w:marLeft w:val="0"/>
      <w:marRight w:val="0"/>
      <w:marTop w:val="0"/>
      <w:marBottom w:val="0"/>
      <w:divBdr>
        <w:top w:val="none" w:sz="0" w:space="0" w:color="auto"/>
        <w:left w:val="none" w:sz="0" w:space="0" w:color="auto"/>
        <w:bottom w:val="none" w:sz="0" w:space="0" w:color="auto"/>
        <w:right w:val="none" w:sz="0" w:space="0" w:color="auto"/>
      </w:divBdr>
    </w:div>
    <w:div w:id="1162964149">
      <w:bodyDiv w:val="1"/>
      <w:marLeft w:val="0"/>
      <w:marRight w:val="0"/>
      <w:marTop w:val="0"/>
      <w:marBottom w:val="0"/>
      <w:divBdr>
        <w:top w:val="none" w:sz="0" w:space="0" w:color="auto"/>
        <w:left w:val="none" w:sz="0" w:space="0" w:color="auto"/>
        <w:bottom w:val="none" w:sz="0" w:space="0" w:color="auto"/>
        <w:right w:val="none" w:sz="0" w:space="0" w:color="auto"/>
      </w:divBdr>
    </w:div>
    <w:div w:id="1214846437">
      <w:bodyDiv w:val="1"/>
      <w:marLeft w:val="0"/>
      <w:marRight w:val="0"/>
      <w:marTop w:val="0"/>
      <w:marBottom w:val="0"/>
      <w:divBdr>
        <w:top w:val="none" w:sz="0" w:space="0" w:color="auto"/>
        <w:left w:val="none" w:sz="0" w:space="0" w:color="auto"/>
        <w:bottom w:val="none" w:sz="0" w:space="0" w:color="auto"/>
        <w:right w:val="none" w:sz="0" w:space="0" w:color="auto"/>
      </w:divBdr>
    </w:div>
    <w:div w:id="1227835004">
      <w:bodyDiv w:val="1"/>
      <w:marLeft w:val="0"/>
      <w:marRight w:val="0"/>
      <w:marTop w:val="0"/>
      <w:marBottom w:val="0"/>
      <w:divBdr>
        <w:top w:val="none" w:sz="0" w:space="0" w:color="auto"/>
        <w:left w:val="none" w:sz="0" w:space="0" w:color="auto"/>
        <w:bottom w:val="none" w:sz="0" w:space="0" w:color="auto"/>
        <w:right w:val="none" w:sz="0" w:space="0" w:color="auto"/>
      </w:divBdr>
    </w:div>
    <w:div w:id="1302493660">
      <w:bodyDiv w:val="1"/>
      <w:marLeft w:val="0"/>
      <w:marRight w:val="0"/>
      <w:marTop w:val="0"/>
      <w:marBottom w:val="0"/>
      <w:divBdr>
        <w:top w:val="none" w:sz="0" w:space="0" w:color="auto"/>
        <w:left w:val="none" w:sz="0" w:space="0" w:color="auto"/>
        <w:bottom w:val="none" w:sz="0" w:space="0" w:color="auto"/>
        <w:right w:val="none" w:sz="0" w:space="0" w:color="auto"/>
      </w:divBdr>
    </w:div>
    <w:div w:id="1353337424">
      <w:bodyDiv w:val="1"/>
      <w:marLeft w:val="0"/>
      <w:marRight w:val="0"/>
      <w:marTop w:val="0"/>
      <w:marBottom w:val="0"/>
      <w:divBdr>
        <w:top w:val="none" w:sz="0" w:space="0" w:color="auto"/>
        <w:left w:val="none" w:sz="0" w:space="0" w:color="auto"/>
        <w:bottom w:val="none" w:sz="0" w:space="0" w:color="auto"/>
        <w:right w:val="none" w:sz="0" w:space="0" w:color="auto"/>
      </w:divBdr>
    </w:div>
    <w:div w:id="1370882738">
      <w:bodyDiv w:val="1"/>
      <w:marLeft w:val="0"/>
      <w:marRight w:val="0"/>
      <w:marTop w:val="0"/>
      <w:marBottom w:val="0"/>
      <w:divBdr>
        <w:top w:val="none" w:sz="0" w:space="0" w:color="auto"/>
        <w:left w:val="none" w:sz="0" w:space="0" w:color="auto"/>
        <w:bottom w:val="none" w:sz="0" w:space="0" w:color="auto"/>
        <w:right w:val="none" w:sz="0" w:space="0" w:color="auto"/>
      </w:divBdr>
    </w:div>
    <w:div w:id="1381981560">
      <w:bodyDiv w:val="1"/>
      <w:marLeft w:val="0"/>
      <w:marRight w:val="0"/>
      <w:marTop w:val="0"/>
      <w:marBottom w:val="0"/>
      <w:divBdr>
        <w:top w:val="none" w:sz="0" w:space="0" w:color="auto"/>
        <w:left w:val="none" w:sz="0" w:space="0" w:color="auto"/>
        <w:bottom w:val="none" w:sz="0" w:space="0" w:color="auto"/>
        <w:right w:val="none" w:sz="0" w:space="0" w:color="auto"/>
      </w:divBdr>
    </w:div>
    <w:div w:id="1391490705">
      <w:bodyDiv w:val="1"/>
      <w:marLeft w:val="0"/>
      <w:marRight w:val="0"/>
      <w:marTop w:val="0"/>
      <w:marBottom w:val="0"/>
      <w:divBdr>
        <w:top w:val="none" w:sz="0" w:space="0" w:color="auto"/>
        <w:left w:val="none" w:sz="0" w:space="0" w:color="auto"/>
        <w:bottom w:val="none" w:sz="0" w:space="0" w:color="auto"/>
        <w:right w:val="none" w:sz="0" w:space="0" w:color="auto"/>
      </w:divBdr>
    </w:div>
    <w:div w:id="1435902010">
      <w:bodyDiv w:val="1"/>
      <w:marLeft w:val="0"/>
      <w:marRight w:val="0"/>
      <w:marTop w:val="0"/>
      <w:marBottom w:val="0"/>
      <w:divBdr>
        <w:top w:val="none" w:sz="0" w:space="0" w:color="auto"/>
        <w:left w:val="none" w:sz="0" w:space="0" w:color="auto"/>
        <w:bottom w:val="none" w:sz="0" w:space="0" w:color="auto"/>
        <w:right w:val="none" w:sz="0" w:space="0" w:color="auto"/>
      </w:divBdr>
    </w:div>
    <w:div w:id="1490053933">
      <w:bodyDiv w:val="1"/>
      <w:marLeft w:val="0"/>
      <w:marRight w:val="0"/>
      <w:marTop w:val="0"/>
      <w:marBottom w:val="0"/>
      <w:divBdr>
        <w:top w:val="none" w:sz="0" w:space="0" w:color="auto"/>
        <w:left w:val="none" w:sz="0" w:space="0" w:color="auto"/>
        <w:bottom w:val="none" w:sz="0" w:space="0" w:color="auto"/>
        <w:right w:val="none" w:sz="0" w:space="0" w:color="auto"/>
      </w:divBdr>
    </w:div>
    <w:div w:id="1560283425">
      <w:bodyDiv w:val="1"/>
      <w:marLeft w:val="0"/>
      <w:marRight w:val="0"/>
      <w:marTop w:val="0"/>
      <w:marBottom w:val="0"/>
      <w:divBdr>
        <w:top w:val="none" w:sz="0" w:space="0" w:color="auto"/>
        <w:left w:val="none" w:sz="0" w:space="0" w:color="auto"/>
        <w:bottom w:val="none" w:sz="0" w:space="0" w:color="auto"/>
        <w:right w:val="none" w:sz="0" w:space="0" w:color="auto"/>
      </w:divBdr>
    </w:div>
    <w:div w:id="1563366311">
      <w:bodyDiv w:val="1"/>
      <w:marLeft w:val="0"/>
      <w:marRight w:val="0"/>
      <w:marTop w:val="0"/>
      <w:marBottom w:val="0"/>
      <w:divBdr>
        <w:top w:val="none" w:sz="0" w:space="0" w:color="auto"/>
        <w:left w:val="none" w:sz="0" w:space="0" w:color="auto"/>
        <w:bottom w:val="none" w:sz="0" w:space="0" w:color="auto"/>
        <w:right w:val="none" w:sz="0" w:space="0" w:color="auto"/>
      </w:divBdr>
    </w:div>
    <w:div w:id="1832065914">
      <w:bodyDiv w:val="1"/>
      <w:marLeft w:val="0"/>
      <w:marRight w:val="0"/>
      <w:marTop w:val="0"/>
      <w:marBottom w:val="0"/>
      <w:divBdr>
        <w:top w:val="none" w:sz="0" w:space="0" w:color="auto"/>
        <w:left w:val="none" w:sz="0" w:space="0" w:color="auto"/>
        <w:bottom w:val="none" w:sz="0" w:space="0" w:color="auto"/>
        <w:right w:val="none" w:sz="0" w:space="0" w:color="auto"/>
      </w:divBdr>
    </w:div>
    <w:div w:id="1932883766">
      <w:bodyDiv w:val="1"/>
      <w:marLeft w:val="0"/>
      <w:marRight w:val="0"/>
      <w:marTop w:val="0"/>
      <w:marBottom w:val="0"/>
      <w:divBdr>
        <w:top w:val="none" w:sz="0" w:space="0" w:color="auto"/>
        <w:left w:val="none" w:sz="0" w:space="0" w:color="auto"/>
        <w:bottom w:val="none" w:sz="0" w:space="0" w:color="auto"/>
        <w:right w:val="none" w:sz="0" w:space="0" w:color="auto"/>
      </w:divBdr>
    </w:div>
    <w:div w:id="1983273379">
      <w:bodyDiv w:val="1"/>
      <w:marLeft w:val="0"/>
      <w:marRight w:val="0"/>
      <w:marTop w:val="0"/>
      <w:marBottom w:val="0"/>
      <w:divBdr>
        <w:top w:val="none" w:sz="0" w:space="0" w:color="auto"/>
        <w:left w:val="none" w:sz="0" w:space="0" w:color="auto"/>
        <w:bottom w:val="none" w:sz="0" w:space="0" w:color="auto"/>
        <w:right w:val="none" w:sz="0" w:space="0" w:color="auto"/>
      </w:divBdr>
    </w:div>
    <w:div w:id="2045059667">
      <w:bodyDiv w:val="1"/>
      <w:marLeft w:val="0"/>
      <w:marRight w:val="0"/>
      <w:marTop w:val="0"/>
      <w:marBottom w:val="0"/>
      <w:divBdr>
        <w:top w:val="none" w:sz="0" w:space="0" w:color="auto"/>
        <w:left w:val="none" w:sz="0" w:space="0" w:color="auto"/>
        <w:bottom w:val="none" w:sz="0" w:space="0" w:color="auto"/>
        <w:right w:val="none" w:sz="0" w:space="0" w:color="auto"/>
      </w:divBdr>
    </w:div>
    <w:div w:id="2051952276">
      <w:bodyDiv w:val="1"/>
      <w:marLeft w:val="0"/>
      <w:marRight w:val="0"/>
      <w:marTop w:val="0"/>
      <w:marBottom w:val="0"/>
      <w:divBdr>
        <w:top w:val="none" w:sz="0" w:space="0" w:color="auto"/>
        <w:left w:val="none" w:sz="0" w:space="0" w:color="auto"/>
        <w:bottom w:val="none" w:sz="0" w:space="0" w:color="auto"/>
        <w:right w:val="none" w:sz="0" w:space="0" w:color="auto"/>
      </w:divBdr>
    </w:div>
    <w:div w:id="20925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1263</Words>
  <Characters>6531</Characters>
  <Application>Microsoft Office Word</Application>
  <DocSecurity>0</DocSecurity>
  <Lines>647</Lines>
  <Paragraphs>549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akimani</dc:creator>
  <cp:lastModifiedBy>Albert Ochuodho</cp:lastModifiedBy>
  <cp:revision>229</cp:revision>
  <cp:lastPrinted>2017-06-27T07:48:00Z</cp:lastPrinted>
  <dcterms:created xsi:type="dcterms:W3CDTF">2025-07-15T12:50:00Z</dcterms:created>
  <dcterms:modified xsi:type="dcterms:W3CDTF">2026-01-21T12:45:00Z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2e2efd12b5385e43306ea95a3a25c057311543447b127f44268ce75e81421f3e</vt:lpwstr>
  </property>
</Properties>
</file>